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A4" w:rsidRDefault="00DA77A4" w:rsidP="00DA77A4">
      <w:pPr>
        <w:ind w:firstLine="0"/>
        <w:jc w:val="center"/>
      </w:pPr>
      <w:bookmarkStart w:id="0" w:name="_GoBack"/>
      <w:bookmarkEnd w:id="0"/>
      <w:r>
        <w:rPr>
          <w:szCs w:val="28"/>
        </w:rPr>
        <w:t xml:space="preserve">Этноконфессиональный паспорт муниципального образования </w:t>
      </w:r>
    </w:p>
    <w:p w:rsidR="00DA77A4" w:rsidRDefault="00DA77A4" w:rsidP="00DA77A4">
      <w:pPr>
        <w:ind w:firstLine="0"/>
        <w:jc w:val="center"/>
      </w:pPr>
      <w:r>
        <w:rPr>
          <w:szCs w:val="28"/>
        </w:rPr>
        <w:t xml:space="preserve"> «Титовское сельское поселение»</w:t>
      </w:r>
    </w:p>
    <w:p w:rsidR="00DA77A4" w:rsidRDefault="00DA77A4" w:rsidP="00DA77A4">
      <w:pPr>
        <w:ind w:firstLine="0"/>
        <w:jc w:val="center"/>
      </w:pPr>
      <w:r>
        <w:rPr>
          <w:szCs w:val="28"/>
        </w:rPr>
        <w:t xml:space="preserve"> на 1 января 201</w:t>
      </w:r>
      <w:r w:rsidR="0047343B">
        <w:rPr>
          <w:szCs w:val="28"/>
        </w:rPr>
        <w:t>9</w:t>
      </w:r>
      <w:r>
        <w:rPr>
          <w:szCs w:val="28"/>
        </w:rPr>
        <w:t xml:space="preserve"> года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Общий блок</w:t>
      </w:r>
    </w:p>
    <w:p w:rsidR="00DA77A4" w:rsidRDefault="00DA77A4" w:rsidP="00DA77A4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7370FB" w:rsidRDefault="007370FB" w:rsidP="007320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2D4D3D" w:rsidRPr="007370FB">
              <w:rPr>
                <w:sz w:val="24"/>
                <w:szCs w:val="24"/>
              </w:rPr>
              <w:t>1</w:t>
            </w:r>
            <w:r w:rsidR="0073209C">
              <w:rPr>
                <w:sz w:val="24"/>
                <w:szCs w:val="24"/>
              </w:rPr>
              <w:t>876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6151A4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122,0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A82413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10700,0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A82413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4"/>
                <w:sz w:val="24"/>
                <w:szCs w:val="24"/>
              </w:rPr>
              <w:footnoteReference w:id="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DA77A4" w:rsidP="00303723">
            <w:pPr>
              <w:snapToGrid w:val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4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Этнодемографические процессы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a4"/>
          <w:sz w:val="24"/>
          <w:szCs w:val="24"/>
        </w:rPr>
        <w:footnoteReference w:id="4"/>
      </w:r>
    </w:p>
    <w:tbl>
      <w:tblPr>
        <w:tblW w:w="0" w:type="auto"/>
        <w:tblInd w:w="-30" w:type="dxa"/>
        <w:tblLayout w:type="fixed"/>
        <w:tblLook w:val="0000"/>
      </w:tblPr>
      <w:tblGrid>
        <w:gridCol w:w="2605"/>
        <w:gridCol w:w="2605"/>
        <w:gridCol w:w="2605"/>
        <w:gridCol w:w="2666"/>
      </w:tblGrid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A82413" w:rsidRDefault="00B6702C" w:rsidP="0047343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7343B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47343B" w:rsidP="0030372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CA2215" w:rsidRDefault="00D2412B" w:rsidP="0030372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A82413" w:rsidRDefault="00DA77A4" w:rsidP="0047343B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82413">
              <w:rPr>
                <w:b/>
                <w:sz w:val="22"/>
              </w:rPr>
              <w:t>10</w:t>
            </w:r>
            <w:r w:rsidR="0047343B">
              <w:rPr>
                <w:b/>
                <w:sz w:val="22"/>
              </w:rPr>
              <w:t>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47343B" w:rsidP="0030372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CA2215" w:rsidRDefault="00D2412B" w:rsidP="0030372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z w:val="22"/>
              </w:rPr>
              <w:t>даргинцы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303723" w:rsidP="0030372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CA2215">
              <w:rPr>
                <w:b/>
                <w:sz w:val="22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A82413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2"/>
                <w:sz w:val="22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A82413" w:rsidRDefault="0047343B" w:rsidP="00303723">
            <w:pPr>
              <w:shd w:val="clear" w:color="auto" w:fill="FFFFFF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чуваши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2" w:lineRule="exact"/>
              <w:ind w:left="14" w:right="10"/>
              <w:jc w:val="center"/>
            </w:pPr>
            <w:r>
              <w:rPr>
                <w:color w:val="414141"/>
                <w:sz w:val="22"/>
              </w:rPr>
              <w:t>табасаранцы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молдаване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6" w:lineRule="exact"/>
              <w:ind w:left="58" w:right="34"/>
              <w:jc w:val="center"/>
            </w:pPr>
            <w:r>
              <w:rPr>
                <w:color w:val="414141"/>
                <w:spacing w:val="-7"/>
                <w:sz w:val="22"/>
              </w:rPr>
              <w:t>азербайджанцы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A82413" w:rsidRDefault="00303723" w:rsidP="0030372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82413">
              <w:rPr>
                <w:b/>
                <w:sz w:val="22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5"/>
                <w:sz w:val="22"/>
              </w:rPr>
              <w:t>татары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ингуши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немцы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удмурты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поляки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марийцы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болгары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агулы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1"/>
                <w:sz w:val="22"/>
              </w:rPr>
              <w:t>литовцы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грузины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2"/>
                <w:sz w:val="22"/>
              </w:rPr>
              <w:t>лезгины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3"/>
                <w:sz w:val="22"/>
              </w:rPr>
              <w:t>аварцы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2" w:lineRule="exact"/>
              <w:ind w:left="77" w:right="72"/>
              <w:jc w:val="center"/>
            </w:pPr>
            <w:r>
              <w:rPr>
                <w:color w:val="434343"/>
                <w:spacing w:val="2"/>
                <w:sz w:val="22"/>
              </w:rPr>
              <w:t>карачаевцы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2"/>
              </w:rPr>
              <w:t>казахи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5"/>
                <w:sz w:val="22"/>
              </w:rPr>
              <w:t>лакцы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4"/>
                <w:sz w:val="22"/>
              </w:rPr>
              <w:t>калмыки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2"/>
              </w:rPr>
              <w:t>абхазцы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6" w:lineRule="exact"/>
              <w:ind w:left="72" w:right="48"/>
              <w:jc w:val="center"/>
            </w:pPr>
            <w:r>
              <w:rPr>
                <w:color w:val="434343"/>
                <w:spacing w:val="-2"/>
                <w:sz w:val="22"/>
              </w:rPr>
              <w:t>кабардинцы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lastRenderedPageBreak/>
              <w:t>евреи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узбеки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рутулы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z w:val="22"/>
              </w:rPr>
              <w:t>кумыки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5"/>
                <w:sz w:val="22"/>
              </w:rPr>
              <w:t>осетины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коми-пермяки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турки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22"/>
              </w:rPr>
              <w:t>латыши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03723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23" w:rsidRDefault="00303723" w:rsidP="00303723">
            <w:pPr>
              <w:shd w:val="clear" w:color="auto" w:fill="FFFFFF"/>
              <w:jc w:val="center"/>
              <w:rPr>
                <w:color w:val="434343"/>
                <w:spacing w:val="-7"/>
                <w:sz w:val="22"/>
              </w:rPr>
            </w:pPr>
            <w:r>
              <w:rPr>
                <w:color w:val="434343"/>
                <w:spacing w:val="-7"/>
                <w:sz w:val="22"/>
              </w:rPr>
              <w:t>таджики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23" w:rsidRPr="00A82413" w:rsidRDefault="00303723" w:rsidP="00303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0"/>
              </w:rPr>
            </w:pPr>
            <w:r w:rsidRPr="00A82413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23" w:rsidRDefault="00A82413" w:rsidP="00303723">
            <w:pPr>
              <w:shd w:val="clear" w:color="auto" w:fill="FFFFFF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23" w:rsidRDefault="00A82413" w:rsidP="00303723">
            <w:pPr>
              <w:shd w:val="clear" w:color="auto" w:fill="FFFFFF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a4"/>
          <w:sz w:val="24"/>
          <w:szCs w:val="24"/>
        </w:rPr>
        <w:footnoteReference w:id="5"/>
      </w:r>
    </w:p>
    <w:tbl>
      <w:tblPr>
        <w:tblW w:w="0" w:type="auto"/>
        <w:tblInd w:w="-30" w:type="dxa"/>
        <w:tblLayout w:type="fixed"/>
        <w:tblLook w:val="0000"/>
      </w:tblPr>
      <w:tblGrid>
        <w:gridCol w:w="2605"/>
        <w:gridCol w:w="2605"/>
        <w:gridCol w:w="2605"/>
        <w:gridCol w:w="2666"/>
      </w:tblGrid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a4"/>
          <w:sz w:val="24"/>
          <w:szCs w:val="24"/>
        </w:rPr>
        <w:footnoteReference w:id="6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47343B">
              <w:rPr>
                <w:b/>
                <w:sz w:val="24"/>
                <w:szCs w:val="24"/>
              </w:rPr>
              <w:t>5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47343B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7343B">
              <w:rPr>
                <w:b/>
                <w:sz w:val="24"/>
                <w:szCs w:val="24"/>
              </w:rPr>
              <w:t>91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7343B">
              <w:rPr>
                <w:b/>
                <w:sz w:val="24"/>
                <w:szCs w:val="24"/>
              </w:rPr>
              <w:t>3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47343B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7343B">
              <w:rPr>
                <w:b/>
                <w:sz w:val="24"/>
                <w:szCs w:val="24"/>
              </w:rPr>
              <w:t>60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47343B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7343B">
              <w:rPr>
                <w:b/>
                <w:sz w:val="24"/>
                <w:szCs w:val="24"/>
              </w:rPr>
              <w:t>63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a4"/>
          <w:sz w:val="24"/>
          <w:szCs w:val="24"/>
        </w:rPr>
        <w:footnoteReference w:id="7"/>
      </w:r>
    </w:p>
    <w:tbl>
      <w:tblPr>
        <w:tblW w:w="0" w:type="auto"/>
        <w:tblInd w:w="-30" w:type="dxa"/>
        <w:tblLayout w:type="fixed"/>
        <w:tblLook w:val="0000"/>
      </w:tblPr>
      <w:tblGrid>
        <w:gridCol w:w="7338"/>
        <w:gridCol w:w="3143"/>
      </w:tblGrid>
      <w:tr w:rsidR="00DA77A4" w:rsidTr="0030372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a4"/>
          <w:sz w:val="24"/>
          <w:szCs w:val="24"/>
        </w:rPr>
        <w:footnoteReference w:id="8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D2412B" w:rsidP="0047343B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Миграционные процессы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4"/>
          <w:sz w:val="24"/>
          <w:szCs w:val="24"/>
        </w:rPr>
        <w:footnoteReference w:id="9"/>
      </w:r>
    </w:p>
    <w:tbl>
      <w:tblPr>
        <w:tblW w:w="0" w:type="auto"/>
        <w:tblInd w:w="-30" w:type="dxa"/>
        <w:tblLayout w:type="fixed"/>
        <w:tblLook w:val="0000"/>
      </w:tblPr>
      <w:tblGrid>
        <w:gridCol w:w="3475"/>
        <w:gridCol w:w="3474"/>
        <w:gridCol w:w="3532"/>
      </w:tblGrid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lastRenderedPageBreak/>
              <w:t>Национальность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D2412B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CA2215" w:rsidRDefault="00D2412B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русские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D2412B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CA2215" w:rsidRDefault="00D2412B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z w:val="22"/>
              </w:rPr>
              <w:t>даргинцы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A82413" w:rsidP="00303723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A82413" w:rsidP="00303723">
            <w:pPr>
              <w:snapToGrid w:val="0"/>
              <w:ind w:firstLine="0"/>
              <w:jc w:val="center"/>
            </w:pPr>
            <w: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чеченцы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2"/>
                <w:sz w:val="22"/>
              </w:rPr>
              <w:t>украинцы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белорусы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армяне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чуваши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2" w:lineRule="exact"/>
              <w:ind w:left="14" w:right="10"/>
              <w:jc w:val="center"/>
            </w:pPr>
            <w:r>
              <w:rPr>
                <w:color w:val="414141"/>
                <w:sz w:val="22"/>
              </w:rPr>
              <w:t>табасаранцы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молдаване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6" w:lineRule="exact"/>
              <w:ind w:left="58" w:right="34"/>
              <w:jc w:val="center"/>
            </w:pPr>
            <w:r>
              <w:rPr>
                <w:color w:val="414141"/>
                <w:spacing w:val="-7"/>
                <w:sz w:val="22"/>
              </w:rPr>
              <w:t>азербайджанцы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5"/>
                <w:sz w:val="22"/>
              </w:rPr>
              <w:t>татары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ингуши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немцы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удмурты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поляки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марийцы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болгары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агулы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1"/>
                <w:sz w:val="22"/>
              </w:rPr>
              <w:t>литовцы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грузины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2"/>
                <w:sz w:val="22"/>
              </w:rPr>
              <w:t>лезгины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3"/>
                <w:sz w:val="22"/>
              </w:rPr>
              <w:t>аварцы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2" w:lineRule="exact"/>
              <w:ind w:left="77" w:right="72"/>
              <w:jc w:val="center"/>
            </w:pPr>
            <w:r>
              <w:rPr>
                <w:color w:val="434343"/>
                <w:spacing w:val="2"/>
                <w:sz w:val="22"/>
              </w:rPr>
              <w:t>карачаевцы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2"/>
              </w:rPr>
              <w:t>казахи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5"/>
                <w:sz w:val="22"/>
              </w:rPr>
              <w:t>лакцы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4"/>
                <w:sz w:val="22"/>
              </w:rPr>
              <w:t>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2"/>
              </w:rPr>
              <w:t>абхазцы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6" w:lineRule="exact"/>
              <w:ind w:left="72" w:right="48"/>
              <w:jc w:val="center"/>
            </w:pPr>
            <w:r>
              <w:rPr>
                <w:color w:val="434343"/>
                <w:spacing w:val="-2"/>
                <w:sz w:val="22"/>
              </w:rPr>
              <w:t>кабардинцы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евреи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узбеки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цыгане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рутулы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z w:val="22"/>
              </w:rPr>
              <w:t>кумыки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5"/>
                <w:sz w:val="22"/>
              </w:rPr>
              <w:t>осетины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коми-пермяки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турки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22"/>
              </w:rPr>
              <w:t>латыши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4"/>
          <w:sz w:val="24"/>
          <w:szCs w:val="24"/>
        </w:rPr>
        <w:footnoteReference w:id="10"/>
      </w:r>
    </w:p>
    <w:tbl>
      <w:tblPr>
        <w:tblW w:w="10481" w:type="dxa"/>
        <w:tblInd w:w="-30" w:type="dxa"/>
        <w:tblLayout w:type="fixed"/>
        <w:tblLook w:val="0000"/>
      </w:tblPr>
      <w:tblGrid>
        <w:gridCol w:w="3475"/>
        <w:gridCol w:w="3474"/>
        <w:gridCol w:w="3532"/>
      </w:tblGrid>
      <w:tr w:rsidR="00DA77A4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Pr="00CA2215" w:rsidRDefault="00D2412B" w:rsidP="0047343B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Pr="00CA2215" w:rsidRDefault="00D2412B" w:rsidP="0047343B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Pr="00CA2215" w:rsidRDefault="00D2412B" w:rsidP="0047343B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Pr="00CA2215" w:rsidRDefault="00D2412B" w:rsidP="0047343B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lastRenderedPageBreak/>
              <w:t>Ставропольский 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Республика Дагестан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Чеченская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Республика 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Астраханская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Волгоградская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Краснодарский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Московская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Свердловская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rPr>
          <w:trHeight w:val="64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Воронежская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Орловская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Хабаровский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Курская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Тверская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Белгородская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Тамбовская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г. Москва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4"/>
          <w:sz w:val="24"/>
          <w:szCs w:val="24"/>
        </w:rPr>
        <w:footnoteReference w:id="11"/>
      </w:r>
    </w:p>
    <w:tbl>
      <w:tblPr>
        <w:tblW w:w="0" w:type="auto"/>
        <w:tblInd w:w="-30" w:type="dxa"/>
        <w:tblLayout w:type="fixed"/>
        <w:tblLook w:val="0000"/>
      </w:tblPr>
      <w:tblGrid>
        <w:gridCol w:w="3475"/>
        <w:gridCol w:w="3474"/>
        <w:gridCol w:w="3532"/>
      </w:tblGrid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A77A4" w:rsidRDefault="00DA77A4" w:rsidP="00DA77A4">
      <w:pPr>
        <w:ind w:firstLine="0"/>
      </w:pPr>
    </w:p>
    <w:tbl>
      <w:tblPr>
        <w:tblW w:w="0" w:type="auto"/>
        <w:tblInd w:w="-30" w:type="dxa"/>
        <w:tblLayout w:type="fixed"/>
        <w:tblLook w:val="0000"/>
      </w:tblPr>
      <w:tblGrid>
        <w:gridCol w:w="8755"/>
        <w:gridCol w:w="1726"/>
      </w:tblGrid>
      <w:tr w:rsidR="00DA77A4" w:rsidTr="00303723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4"/>
                <w:sz w:val="24"/>
                <w:szCs w:val="24"/>
              </w:rPr>
              <w:footnoteReference w:id="12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>
              <w:rPr>
                <w:rStyle w:val="a4"/>
                <w:sz w:val="24"/>
                <w:szCs w:val="24"/>
              </w:rPr>
              <w:footnoteReference w:id="13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4"/>
                <w:sz w:val="24"/>
                <w:szCs w:val="24"/>
              </w:rPr>
              <w:footnoteReference w:id="14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4"/>
                <w:sz w:val="24"/>
                <w:szCs w:val="24"/>
              </w:rPr>
              <w:footnoteReference w:id="15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4"/>
          <w:sz w:val="24"/>
          <w:szCs w:val="24"/>
        </w:rPr>
        <w:footnoteReference w:id="16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Форма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Список учредителей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pStyle w:val="13"/>
              <w:snapToGrid w:val="0"/>
              <w:ind w:firstLine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Наименование учредителя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Численность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Численность активных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a4"/>
          <w:sz w:val="24"/>
          <w:szCs w:val="24"/>
        </w:rPr>
        <w:footnoteReference w:id="17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4"/>
          <w:sz w:val="24"/>
          <w:szCs w:val="24"/>
        </w:rPr>
        <w:footnoteReference w:id="18"/>
      </w:r>
    </w:p>
    <w:tbl>
      <w:tblPr>
        <w:tblW w:w="10481" w:type="dxa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9C3FB1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Хуторское  казачье  общество «</w:t>
            </w:r>
            <w:r w:rsidR="006151A4">
              <w:rPr>
                <w:sz w:val="24"/>
                <w:szCs w:val="24"/>
              </w:rPr>
              <w:t>Титовское</w:t>
            </w:r>
            <w:r>
              <w:rPr>
                <w:sz w:val="24"/>
                <w:szCs w:val="24"/>
              </w:rPr>
              <w:t>» юртового казачьего общества «</w:t>
            </w:r>
            <w:r w:rsidR="007370FB">
              <w:rPr>
                <w:sz w:val="24"/>
                <w:szCs w:val="24"/>
              </w:rPr>
              <w:t>Миллеровский</w:t>
            </w:r>
            <w:r>
              <w:rPr>
                <w:sz w:val="24"/>
                <w:szCs w:val="24"/>
              </w:rPr>
              <w:t xml:space="preserve"> юрт» окружного казачьего общества</w:t>
            </w:r>
            <w:r w:rsidR="009C3FB1">
              <w:rPr>
                <w:sz w:val="24"/>
                <w:szCs w:val="24"/>
              </w:rPr>
              <w:t xml:space="preserve"> Донецкого округа</w:t>
            </w:r>
            <w:r>
              <w:rPr>
                <w:sz w:val="24"/>
                <w:szCs w:val="24"/>
              </w:rPr>
              <w:t xml:space="preserve"> войскового казачьего общества «Всевеликое войско Донское»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Хуторское  казачье  общество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Ищенко Александр Иванович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9C3FB1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Принадлежит к  </w:t>
            </w:r>
            <w:r w:rsidR="009C3FB1">
              <w:rPr>
                <w:sz w:val="24"/>
                <w:szCs w:val="24"/>
              </w:rPr>
              <w:t>юртовому</w:t>
            </w:r>
            <w:r>
              <w:rPr>
                <w:sz w:val="24"/>
                <w:szCs w:val="24"/>
              </w:rPr>
              <w:t xml:space="preserve"> казачьему обществу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3E6CBF" w:rsidRDefault="003E6CBF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6CBF">
              <w:rPr>
                <w:sz w:val="24"/>
                <w:szCs w:val="24"/>
              </w:rPr>
              <w:t>21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3E6CBF" w:rsidRDefault="003E6CBF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6CBF">
              <w:rPr>
                <w:sz w:val="24"/>
                <w:szCs w:val="24"/>
              </w:rPr>
              <w:t>21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DA77A4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346118, Ростовская область, Миллеровский район, сл. Титовка, ул. Ленина, дом 8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346118, Ростовская область, Миллеровский район, сл. Титовка, ул. Ленина, дом 8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a4"/>
          <w:sz w:val="24"/>
          <w:szCs w:val="24"/>
        </w:rPr>
        <w:footnoteReference w:id="19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a4"/>
                <w:sz w:val="24"/>
                <w:szCs w:val="24"/>
              </w:rPr>
              <w:footnoteReference w:id="2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a4"/>
                <w:sz w:val="24"/>
                <w:szCs w:val="24"/>
              </w:rPr>
              <w:footnoteReference w:id="2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4"/>
                <w:sz w:val="24"/>
                <w:szCs w:val="24"/>
              </w:rPr>
              <w:footnoteReference w:id="2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4"/>
          <w:sz w:val="24"/>
          <w:szCs w:val="24"/>
        </w:rPr>
        <w:footnoteReference w:id="23"/>
      </w:r>
    </w:p>
    <w:tbl>
      <w:tblPr>
        <w:tblW w:w="0" w:type="auto"/>
        <w:tblInd w:w="-30" w:type="dxa"/>
        <w:tblLayout w:type="fixed"/>
        <w:tblLook w:val="0000"/>
      </w:tblPr>
      <w:tblGrid>
        <w:gridCol w:w="3473"/>
        <w:gridCol w:w="3474"/>
        <w:gridCol w:w="3534"/>
      </w:tblGrid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lastRenderedPageBreak/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Религиозные объединения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a4"/>
          <w:sz w:val="24"/>
          <w:szCs w:val="24"/>
        </w:rPr>
        <w:footnoteReference w:id="24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jc w:val="center"/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a4"/>
          <w:sz w:val="24"/>
          <w:szCs w:val="24"/>
        </w:rPr>
        <w:footnoteReference w:id="25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a4"/>
          <w:sz w:val="24"/>
          <w:szCs w:val="24"/>
        </w:rPr>
        <w:footnoteReference w:id="26"/>
      </w:r>
    </w:p>
    <w:tbl>
      <w:tblPr>
        <w:tblW w:w="0" w:type="auto"/>
        <w:tblInd w:w="-30" w:type="dxa"/>
        <w:tblLayout w:type="fixed"/>
        <w:tblLook w:val="0000"/>
      </w:tblPr>
      <w:tblGrid>
        <w:gridCol w:w="3473"/>
        <w:gridCol w:w="3474"/>
        <w:gridCol w:w="3534"/>
      </w:tblGrid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Социально-экономический потенциал</w:t>
      </w:r>
    </w:p>
    <w:p w:rsidR="00DA77A4" w:rsidRDefault="00DA77A4" w:rsidP="00DA77A4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4"/>
                <w:sz w:val="24"/>
                <w:szCs w:val="24"/>
              </w:rPr>
              <w:footnoteReference w:id="27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2412B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4"/>
                <w:sz w:val="24"/>
                <w:szCs w:val="24"/>
              </w:rPr>
              <w:footnoteReference w:id="28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73209C" w:rsidRDefault="0073209C" w:rsidP="00D2412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3209C">
              <w:rPr>
                <w:sz w:val="24"/>
                <w:szCs w:val="24"/>
              </w:rPr>
              <w:t>1</w:t>
            </w:r>
            <w:r w:rsidR="00D2412B">
              <w:rPr>
                <w:sz w:val="24"/>
                <w:szCs w:val="24"/>
              </w:rPr>
              <w:t>31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4"/>
                <w:sz w:val="24"/>
                <w:szCs w:val="24"/>
              </w:rPr>
              <w:footnoteReference w:id="29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  <w:r>
              <w:rPr>
                <w:rStyle w:val="a4"/>
                <w:sz w:val="24"/>
                <w:szCs w:val="24"/>
              </w:rPr>
              <w:footnoteReference w:id="3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A82413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4"/>
                <w:sz w:val="24"/>
                <w:szCs w:val="24"/>
              </w:rPr>
              <w:footnoteReference w:id="3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3E6CBF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96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  <w:r>
              <w:rPr>
                <w:rStyle w:val="a4"/>
                <w:sz w:val="24"/>
                <w:szCs w:val="24"/>
              </w:rPr>
              <w:footnoteReference w:id="3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a4"/>
                <w:sz w:val="24"/>
                <w:szCs w:val="24"/>
              </w:rPr>
              <w:footnoteReference w:id="3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2412B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122,3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4"/>
                <w:sz w:val="24"/>
                <w:szCs w:val="24"/>
              </w:rPr>
              <w:footnoteReference w:id="34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2412B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24,7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Доходы муниципального бюджета (млн.руб.)</w:t>
            </w:r>
            <w:r>
              <w:rPr>
                <w:rStyle w:val="a4"/>
                <w:sz w:val="24"/>
                <w:szCs w:val="24"/>
              </w:rPr>
              <w:footnoteReference w:id="35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2412B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6,3</w:t>
            </w:r>
          </w:p>
          <w:p w:rsidR="00DA77A4" w:rsidRDefault="00DA77A4" w:rsidP="00303723">
            <w:pPr>
              <w:snapToGrid w:val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(млн.руб.)</w:t>
            </w:r>
            <w:r>
              <w:rPr>
                <w:rStyle w:val="a4"/>
                <w:sz w:val="24"/>
                <w:szCs w:val="24"/>
              </w:rPr>
              <w:footnoteReference w:id="36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2412B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4,5</w:t>
            </w:r>
            <w:r w:rsidR="00DA77A4">
              <w:rPr>
                <w:sz w:val="24"/>
                <w:szCs w:val="24"/>
              </w:rPr>
              <w:t xml:space="preserve"> 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Конфликты и профилактика</w:t>
      </w:r>
    </w:p>
    <w:p w:rsidR="00DA77A4" w:rsidRDefault="00DA77A4" w:rsidP="00DA77A4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 xml:space="preserve">Количество конфликтных ситуаций, имевших место в сфере межрелигиозных и </w:t>
            </w:r>
            <w:r>
              <w:rPr>
                <w:sz w:val="24"/>
                <w:szCs w:val="24"/>
              </w:rPr>
              <w:lastRenderedPageBreak/>
              <w:t>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lastRenderedPageBreak/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3E6CBF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DA77A4" w:rsidRDefault="00DA77A4" w:rsidP="00DA77A4">
      <w:pPr>
        <w:ind w:firstLine="0"/>
      </w:pPr>
      <w:r>
        <w:rPr>
          <w:sz w:val="24"/>
          <w:szCs w:val="24"/>
        </w:rPr>
        <w:t>Титовского сельского поселения                                                      Е.В. Нырненко</w:t>
      </w:r>
    </w:p>
    <w:p w:rsidR="00353601" w:rsidRDefault="00353601"/>
    <w:sectPr w:rsidR="00353601" w:rsidSect="00FF60E0">
      <w:pgSz w:w="11906" w:h="16838"/>
      <w:pgMar w:top="709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C3" w:rsidRDefault="00C164C3" w:rsidP="00DA77A4">
      <w:r>
        <w:separator/>
      </w:r>
    </w:p>
  </w:endnote>
  <w:endnote w:type="continuationSeparator" w:id="0">
    <w:p w:rsidR="00C164C3" w:rsidRDefault="00C164C3" w:rsidP="00DA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C3" w:rsidRDefault="00C164C3" w:rsidP="00DA77A4">
      <w:r>
        <w:separator/>
      </w:r>
    </w:p>
  </w:footnote>
  <w:footnote w:type="continuationSeparator" w:id="0">
    <w:p w:rsidR="00C164C3" w:rsidRDefault="00C164C3" w:rsidP="00DA77A4">
      <w:r>
        <w:continuationSeparator/>
      </w:r>
    </w:p>
  </w:footnote>
  <w:footnote w:id="1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официальной датой создания.</w:t>
      </w:r>
    </w:p>
  </w:footnote>
  <w:footnote w:id="2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3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4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записи актов гражданского состояния.</w:t>
      </w:r>
    </w:p>
  </w:footnote>
  <w:footnote w:id="8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9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учёта.</w:t>
      </w:r>
    </w:p>
  </w:footnote>
  <w:footnote w:id="14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5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на каждую организацию, зарегистрированную в реестре национально-культурных автономий.</w:t>
      </w:r>
    </w:p>
  </w:footnote>
  <w:footnote w:id="18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государственного реестра казачьих обществ в РФ.</w:t>
      </w:r>
    </w:p>
  </w:footnote>
  <w:footnote w:id="19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</w:t>
      </w:r>
    </w:p>
  </w:footnote>
  <w:footnote w:id="20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1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2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МО.</w:t>
      </w:r>
    </w:p>
  </w:footnote>
  <w:footnote w:id="23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на каждую организацию, зарегистрированную в ведомственном реестреМинюста России.</w:t>
      </w:r>
    </w:p>
  </w:footnote>
  <w:footnote w:id="25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на каждую группу по данным органов местного самоуправления либо экспертной оценки.</w:t>
      </w:r>
    </w:p>
  </w:footnote>
  <w:footnote w:id="26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7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8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3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47343B" w:rsidRDefault="0047343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sz w:val="1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7A4"/>
    <w:rsid w:val="00046845"/>
    <w:rsid w:val="000B1156"/>
    <w:rsid w:val="00232BD9"/>
    <w:rsid w:val="002D4D3D"/>
    <w:rsid w:val="00303723"/>
    <w:rsid w:val="00343254"/>
    <w:rsid w:val="00353601"/>
    <w:rsid w:val="00397234"/>
    <w:rsid w:val="00397A33"/>
    <w:rsid w:val="003E6CBF"/>
    <w:rsid w:val="0047343B"/>
    <w:rsid w:val="005218B7"/>
    <w:rsid w:val="005A4E16"/>
    <w:rsid w:val="006151A4"/>
    <w:rsid w:val="0073209C"/>
    <w:rsid w:val="007370FB"/>
    <w:rsid w:val="00791901"/>
    <w:rsid w:val="007A607A"/>
    <w:rsid w:val="0093603D"/>
    <w:rsid w:val="009C3FB1"/>
    <w:rsid w:val="00A82413"/>
    <w:rsid w:val="00AF65BB"/>
    <w:rsid w:val="00B6702C"/>
    <w:rsid w:val="00BB3DB7"/>
    <w:rsid w:val="00C164C3"/>
    <w:rsid w:val="00CA2215"/>
    <w:rsid w:val="00D2412B"/>
    <w:rsid w:val="00DA77A4"/>
    <w:rsid w:val="00E55205"/>
    <w:rsid w:val="00EE0959"/>
    <w:rsid w:val="00F3628A"/>
    <w:rsid w:val="00F76B7D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7A4"/>
    <w:rPr>
      <w:rFonts w:cs="Times New Roman"/>
      <w:sz w:val="16"/>
    </w:rPr>
  </w:style>
  <w:style w:type="character" w:customStyle="1" w:styleId="WW8Num2z0">
    <w:name w:val="WW8Num2z0"/>
    <w:rsid w:val="00DA77A4"/>
  </w:style>
  <w:style w:type="character" w:customStyle="1" w:styleId="WW8Num2z1">
    <w:name w:val="WW8Num2z1"/>
    <w:rsid w:val="00DA77A4"/>
  </w:style>
  <w:style w:type="character" w:customStyle="1" w:styleId="WW8Num2z2">
    <w:name w:val="WW8Num2z2"/>
    <w:rsid w:val="00DA77A4"/>
  </w:style>
  <w:style w:type="character" w:customStyle="1" w:styleId="WW8Num2z3">
    <w:name w:val="WW8Num2z3"/>
    <w:rsid w:val="00DA77A4"/>
  </w:style>
  <w:style w:type="character" w:customStyle="1" w:styleId="WW8Num2z4">
    <w:name w:val="WW8Num2z4"/>
    <w:rsid w:val="00DA77A4"/>
  </w:style>
  <w:style w:type="character" w:customStyle="1" w:styleId="WW8Num2z5">
    <w:name w:val="WW8Num2z5"/>
    <w:rsid w:val="00DA77A4"/>
  </w:style>
  <w:style w:type="character" w:customStyle="1" w:styleId="WW8Num2z6">
    <w:name w:val="WW8Num2z6"/>
    <w:rsid w:val="00DA77A4"/>
  </w:style>
  <w:style w:type="character" w:customStyle="1" w:styleId="WW8Num2z7">
    <w:name w:val="WW8Num2z7"/>
    <w:rsid w:val="00DA77A4"/>
  </w:style>
  <w:style w:type="character" w:customStyle="1" w:styleId="WW8Num2z8">
    <w:name w:val="WW8Num2z8"/>
    <w:rsid w:val="00DA77A4"/>
  </w:style>
  <w:style w:type="character" w:customStyle="1" w:styleId="Absatz-Standardschriftart">
    <w:name w:val="Absatz-Standardschriftart"/>
    <w:rsid w:val="00DA77A4"/>
  </w:style>
  <w:style w:type="character" w:customStyle="1" w:styleId="WW-Absatz-Standardschriftart">
    <w:name w:val="WW-Absatz-Standardschriftart"/>
    <w:rsid w:val="00DA77A4"/>
  </w:style>
  <w:style w:type="character" w:customStyle="1" w:styleId="WW-Absatz-Standardschriftart1">
    <w:name w:val="WW-Absatz-Standardschriftart1"/>
    <w:rsid w:val="00DA77A4"/>
  </w:style>
  <w:style w:type="character" w:customStyle="1" w:styleId="WW-Absatz-Standardschriftart11">
    <w:name w:val="WW-Absatz-Standardschriftart11"/>
    <w:rsid w:val="00DA77A4"/>
  </w:style>
  <w:style w:type="character" w:customStyle="1" w:styleId="WW-Absatz-Standardschriftart111">
    <w:name w:val="WW-Absatz-Standardschriftart111"/>
    <w:rsid w:val="00DA77A4"/>
  </w:style>
  <w:style w:type="character" w:customStyle="1" w:styleId="1">
    <w:name w:val="Основной шрифт абзаца1"/>
    <w:rsid w:val="00DA77A4"/>
  </w:style>
  <w:style w:type="character" w:customStyle="1" w:styleId="2">
    <w:name w:val="Знак Знак2"/>
    <w:basedOn w:val="1"/>
    <w:rsid w:val="00DA77A4"/>
    <w:rPr>
      <w:rFonts w:cs="Times New Roman"/>
      <w:sz w:val="20"/>
      <w:szCs w:val="20"/>
    </w:rPr>
  </w:style>
  <w:style w:type="character" w:customStyle="1" w:styleId="a3">
    <w:name w:val="Символы концевой сноски"/>
    <w:basedOn w:val="1"/>
    <w:rsid w:val="00DA77A4"/>
    <w:rPr>
      <w:rFonts w:cs="Times New Roman"/>
      <w:vertAlign w:val="superscript"/>
    </w:rPr>
  </w:style>
  <w:style w:type="character" w:customStyle="1" w:styleId="10">
    <w:name w:val="Знак Знак1"/>
    <w:basedOn w:val="1"/>
    <w:rsid w:val="00DA77A4"/>
    <w:rPr>
      <w:rFonts w:cs="Times New Roman"/>
      <w:sz w:val="20"/>
      <w:szCs w:val="20"/>
    </w:rPr>
  </w:style>
  <w:style w:type="character" w:customStyle="1" w:styleId="a4">
    <w:name w:val="Символ сноски"/>
    <w:basedOn w:val="1"/>
    <w:rsid w:val="00DA77A4"/>
    <w:rPr>
      <w:rFonts w:cs="Times New Roman"/>
      <w:vertAlign w:val="superscript"/>
    </w:rPr>
  </w:style>
  <w:style w:type="character" w:customStyle="1" w:styleId="a5">
    <w:name w:val="Знак Знак"/>
    <w:basedOn w:val="1"/>
    <w:rsid w:val="00DA77A4"/>
    <w:rPr>
      <w:rFonts w:ascii="Tahoma" w:hAnsi="Tahoma" w:cs="Tahoma"/>
      <w:sz w:val="16"/>
      <w:szCs w:val="16"/>
    </w:rPr>
  </w:style>
  <w:style w:type="character" w:styleId="a6">
    <w:name w:val="footnote reference"/>
    <w:rsid w:val="00DA77A4"/>
    <w:rPr>
      <w:vertAlign w:val="superscript"/>
    </w:rPr>
  </w:style>
  <w:style w:type="character" w:styleId="a7">
    <w:name w:val="endnote reference"/>
    <w:rsid w:val="00DA77A4"/>
    <w:rPr>
      <w:vertAlign w:val="superscript"/>
    </w:rPr>
  </w:style>
  <w:style w:type="paragraph" w:customStyle="1" w:styleId="a8">
    <w:name w:val="Заголовок"/>
    <w:basedOn w:val="a"/>
    <w:next w:val="a9"/>
    <w:rsid w:val="00DA77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link w:val="aa"/>
    <w:rsid w:val="00DA77A4"/>
    <w:pPr>
      <w:spacing w:after="120"/>
    </w:pPr>
  </w:style>
  <w:style w:type="character" w:customStyle="1" w:styleId="aa">
    <w:name w:val="Основной текст Знак"/>
    <w:basedOn w:val="a0"/>
    <w:link w:val="a9"/>
    <w:rsid w:val="00DA77A4"/>
    <w:rPr>
      <w:rFonts w:ascii="Times New Roman" w:eastAsia="Times New Roman" w:hAnsi="Times New Roman" w:cs="Times New Roman"/>
      <w:sz w:val="28"/>
      <w:lang w:eastAsia="zh-CN"/>
    </w:rPr>
  </w:style>
  <w:style w:type="paragraph" w:styleId="ab">
    <w:name w:val="List"/>
    <w:basedOn w:val="a9"/>
    <w:rsid w:val="00DA77A4"/>
    <w:rPr>
      <w:rFonts w:cs="Mangal"/>
    </w:rPr>
  </w:style>
  <w:style w:type="paragraph" w:styleId="ac">
    <w:name w:val="caption"/>
    <w:basedOn w:val="a"/>
    <w:qFormat/>
    <w:rsid w:val="00DA77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A77A4"/>
    <w:pPr>
      <w:suppressLineNumbers/>
    </w:pPr>
    <w:rPr>
      <w:rFonts w:cs="Mangal"/>
    </w:rPr>
  </w:style>
  <w:style w:type="paragraph" w:styleId="ad">
    <w:name w:val="endnote text"/>
    <w:basedOn w:val="a"/>
    <w:link w:val="ae"/>
    <w:rsid w:val="00DA77A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A77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note text"/>
    <w:basedOn w:val="a"/>
    <w:link w:val="af0"/>
    <w:rsid w:val="00DA77A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A77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rsid w:val="00DA77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77A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2">
    <w:name w:val="Абзац списка1"/>
    <w:basedOn w:val="a"/>
    <w:rsid w:val="00DA77A4"/>
    <w:pPr>
      <w:ind w:left="720"/>
      <w:contextualSpacing/>
    </w:pPr>
  </w:style>
  <w:style w:type="paragraph" w:customStyle="1" w:styleId="ConsPlusNormal">
    <w:name w:val="ConsPlusNormal"/>
    <w:rsid w:val="00DA77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Без интервала1"/>
    <w:rsid w:val="00DA77A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WW-">
    <w:name w:val="WW-Базовый"/>
    <w:rsid w:val="00DA77A4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zh-CN"/>
    </w:rPr>
  </w:style>
  <w:style w:type="paragraph" w:customStyle="1" w:styleId="af3">
    <w:name w:val="Содержимое таблицы"/>
    <w:basedOn w:val="a"/>
    <w:rsid w:val="00DA77A4"/>
    <w:pPr>
      <w:suppressLineNumbers/>
    </w:pPr>
  </w:style>
  <w:style w:type="paragraph" w:customStyle="1" w:styleId="af4">
    <w:name w:val="Заголовок таблицы"/>
    <w:basedOn w:val="af3"/>
    <w:rsid w:val="00DA77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4624-8545-43A3-A594-90A15725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2017-08-03T14:06:00Z</dcterms:created>
  <dcterms:modified xsi:type="dcterms:W3CDTF">2019-08-12T08:30:00Z</dcterms:modified>
</cp:coreProperties>
</file>