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4" w:rsidRDefault="00DA77A4" w:rsidP="00DA77A4">
      <w:pPr>
        <w:ind w:firstLine="0"/>
        <w:jc w:val="center"/>
      </w:pPr>
      <w:bookmarkStart w:id="0" w:name="_GoBack"/>
      <w:bookmarkEnd w:id="0"/>
      <w:r>
        <w:rPr>
          <w:szCs w:val="28"/>
        </w:rPr>
        <w:t xml:space="preserve">Этноконфессиональный паспорт муниципального образования </w:t>
      </w:r>
    </w:p>
    <w:p w:rsidR="00DA77A4" w:rsidRDefault="00DA77A4" w:rsidP="00DA77A4">
      <w:pPr>
        <w:ind w:firstLine="0"/>
        <w:jc w:val="center"/>
      </w:pPr>
      <w:r>
        <w:rPr>
          <w:szCs w:val="28"/>
        </w:rPr>
        <w:t xml:space="preserve"> «Титовское сельское поселение»</w:t>
      </w:r>
    </w:p>
    <w:p w:rsidR="00DA77A4" w:rsidRDefault="00DA77A4" w:rsidP="00DA77A4">
      <w:pPr>
        <w:ind w:firstLine="0"/>
        <w:jc w:val="center"/>
      </w:pPr>
      <w:r>
        <w:rPr>
          <w:szCs w:val="28"/>
        </w:rPr>
        <w:t xml:space="preserve"> на 1 января 201</w:t>
      </w:r>
      <w:r w:rsidR="00B6702C">
        <w:rPr>
          <w:szCs w:val="28"/>
        </w:rPr>
        <w:t>7</w:t>
      </w:r>
      <w:r>
        <w:rPr>
          <w:szCs w:val="28"/>
        </w:rPr>
        <w:t xml:space="preserve"> года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Общий блок</w:t>
      </w:r>
    </w:p>
    <w:p w:rsidR="00DA77A4" w:rsidRDefault="00DA77A4" w:rsidP="00DA77A4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7370FB" w:rsidRDefault="007370FB" w:rsidP="007320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2D4D3D" w:rsidRPr="007370FB">
              <w:rPr>
                <w:sz w:val="24"/>
                <w:szCs w:val="24"/>
              </w:rPr>
              <w:t>1</w:t>
            </w:r>
            <w:r w:rsidR="0073209C">
              <w:rPr>
                <w:sz w:val="24"/>
                <w:szCs w:val="24"/>
              </w:rPr>
              <w:t>876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6151A4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122,0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A82413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10700,0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A82413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DA77A4" w:rsidP="00303723">
            <w:pPr>
              <w:snapToGrid w:val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4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Этнодемографические процессы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4"/>
          <w:sz w:val="24"/>
          <w:szCs w:val="24"/>
        </w:rPr>
        <w:footnoteReference w:id="4"/>
      </w:r>
    </w:p>
    <w:tbl>
      <w:tblPr>
        <w:tblW w:w="0" w:type="auto"/>
        <w:tblInd w:w="-30" w:type="dxa"/>
        <w:tblLayout w:type="fixed"/>
        <w:tblLook w:val="0000"/>
      </w:tblPr>
      <w:tblGrid>
        <w:gridCol w:w="2605"/>
        <w:gridCol w:w="2605"/>
        <w:gridCol w:w="2605"/>
        <w:gridCol w:w="2666"/>
      </w:tblGrid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B6702C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CA2215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CA2215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17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DA77A4" w:rsidP="00CA2215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82413">
              <w:rPr>
                <w:b/>
                <w:sz w:val="22"/>
              </w:rPr>
              <w:t>100</w:t>
            </w:r>
            <w:r w:rsidR="00CA2215">
              <w:rPr>
                <w:b/>
                <w:sz w:val="22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CA2215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CA2215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17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303723" w:rsidP="0030372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CA2215">
              <w:rPr>
                <w:b/>
                <w:sz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hd w:val="clear" w:color="auto" w:fill="FFFFFF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303723" w:rsidP="0030372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82413">
              <w:rPr>
                <w:b/>
                <w:sz w:val="22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евреи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lastRenderedPageBreak/>
              <w:t>узбеки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рутулы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03723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23" w:rsidRDefault="00303723" w:rsidP="00303723">
            <w:pPr>
              <w:shd w:val="clear" w:color="auto" w:fill="FFFFFF"/>
              <w:jc w:val="center"/>
              <w:rPr>
                <w:color w:val="434343"/>
                <w:spacing w:val="-7"/>
                <w:sz w:val="22"/>
              </w:rPr>
            </w:pPr>
            <w:r>
              <w:rPr>
                <w:color w:val="434343"/>
                <w:spacing w:val="-7"/>
                <w:sz w:val="22"/>
              </w:rPr>
              <w:t>таджики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23" w:rsidRPr="00A82413" w:rsidRDefault="00303723" w:rsidP="00303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0"/>
              </w:rPr>
            </w:pPr>
            <w:r w:rsidRPr="00A82413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23" w:rsidRDefault="00A82413" w:rsidP="00303723">
            <w:pPr>
              <w:shd w:val="clear" w:color="auto" w:fill="FFFFFF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23" w:rsidRDefault="00A82413" w:rsidP="00303723">
            <w:pPr>
              <w:shd w:val="clear" w:color="auto" w:fill="FFFFFF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4"/>
          <w:sz w:val="24"/>
          <w:szCs w:val="24"/>
        </w:rPr>
        <w:footnoteReference w:id="5"/>
      </w:r>
    </w:p>
    <w:tbl>
      <w:tblPr>
        <w:tblW w:w="0" w:type="auto"/>
        <w:tblInd w:w="-30" w:type="dxa"/>
        <w:tblLayout w:type="fixed"/>
        <w:tblLook w:val="0000"/>
      </w:tblPr>
      <w:tblGrid>
        <w:gridCol w:w="2605"/>
        <w:gridCol w:w="2605"/>
        <w:gridCol w:w="2605"/>
        <w:gridCol w:w="2666"/>
      </w:tblGrid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4"/>
          <w:sz w:val="24"/>
          <w:szCs w:val="24"/>
        </w:rPr>
        <w:footnoteReference w:id="6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489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596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456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4"/>
          <w:sz w:val="24"/>
          <w:szCs w:val="24"/>
        </w:rPr>
        <w:footnoteReference w:id="7"/>
      </w:r>
    </w:p>
    <w:tbl>
      <w:tblPr>
        <w:tblW w:w="0" w:type="auto"/>
        <w:tblInd w:w="-30" w:type="dxa"/>
        <w:tblLayout w:type="fixed"/>
        <w:tblLook w:val="0000"/>
      </w:tblPr>
      <w:tblGrid>
        <w:gridCol w:w="7338"/>
        <w:gridCol w:w="3143"/>
      </w:tblGrid>
      <w:tr w:rsidR="00DA77A4" w:rsidTr="0030372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4"/>
          <w:sz w:val="24"/>
          <w:szCs w:val="24"/>
        </w:rPr>
        <w:footnoteReference w:id="8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Миграционные процессы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4"/>
          <w:sz w:val="24"/>
          <w:szCs w:val="24"/>
        </w:rPr>
        <w:footnoteReference w:id="9"/>
      </w:r>
    </w:p>
    <w:tbl>
      <w:tblPr>
        <w:tblW w:w="0" w:type="auto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lastRenderedPageBreak/>
              <w:t>Национальность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CA2215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CA2215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12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CA2215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CA2215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12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napToGrid w:val="0"/>
              <w:ind w:firstLine="0"/>
              <w:jc w:val="center"/>
            </w:pPr>
            <w: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евреи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узбеки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рутулы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4"/>
          <w:sz w:val="24"/>
          <w:szCs w:val="24"/>
        </w:rPr>
        <w:footnoteReference w:id="10"/>
      </w:r>
    </w:p>
    <w:tbl>
      <w:tblPr>
        <w:tblW w:w="10481" w:type="dxa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DA77A4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Pr="00CA2215" w:rsidRDefault="00CA2215" w:rsidP="00E7226C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Pr="00CA2215" w:rsidRDefault="00CA2215" w:rsidP="00E7226C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12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Pr="00CA2215" w:rsidRDefault="00CA2215" w:rsidP="00E7226C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Pr="00CA2215" w:rsidRDefault="00CA2215" w:rsidP="00E7226C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12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lastRenderedPageBreak/>
              <w:t>Ставропольский 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Дагестан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Чеченская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Астраханская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Волгоградская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Московская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Свердловская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rPr>
          <w:trHeight w:val="64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Воронежская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Орловская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Хабаровский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Курская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Тверская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Белгородская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Тамбовская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г. Москва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4"/>
          <w:sz w:val="24"/>
          <w:szCs w:val="24"/>
        </w:rPr>
        <w:footnoteReference w:id="11"/>
      </w:r>
    </w:p>
    <w:tbl>
      <w:tblPr>
        <w:tblW w:w="0" w:type="auto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A77A4" w:rsidRDefault="00DA77A4" w:rsidP="00DA77A4">
      <w:pPr>
        <w:ind w:firstLine="0"/>
      </w:pPr>
    </w:p>
    <w:tbl>
      <w:tblPr>
        <w:tblW w:w="0" w:type="auto"/>
        <w:tblInd w:w="-30" w:type="dxa"/>
        <w:tblLayout w:type="fixed"/>
        <w:tblLook w:val="0000"/>
      </w:tblPr>
      <w:tblGrid>
        <w:gridCol w:w="8755"/>
        <w:gridCol w:w="1726"/>
      </w:tblGrid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4"/>
                <w:sz w:val="24"/>
                <w:szCs w:val="24"/>
              </w:rPr>
              <w:footnoteReference w:id="12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>
              <w:rPr>
                <w:rStyle w:val="a4"/>
                <w:sz w:val="24"/>
                <w:szCs w:val="24"/>
              </w:rPr>
              <w:footnoteReference w:id="13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4"/>
                <w:sz w:val="24"/>
                <w:szCs w:val="24"/>
              </w:rPr>
              <w:footnoteReference w:id="14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4"/>
                <w:sz w:val="24"/>
                <w:szCs w:val="24"/>
              </w:rPr>
              <w:footnoteReference w:id="15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4"/>
          <w:sz w:val="24"/>
          <w:szCs w:val="24"/>
        </w:rPr>
        <w:footnoteReference w:id="16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Форма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Список учредителей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13"/>
              <w:snapToGrid w:val="0"/>
              <w:ind w:firstLine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Наименование учредителя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активных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4"/>
          <w:sz w:val="24"/>
          <w:szCs w:val="24"/>
        </w:rPr>
        <w:footnoteReference w:id="17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4"/>
          <w:sz w:val="24"/>
          <w:szCs w:val="24"/>
        </w:rPr>
        <w:footnoteReference w:id="18"/>
      </w:r>
    </w:p>
    <w:tbl>
      <w:tblPr>
        <w:tblW w:w="10481" w:type="dxa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9C3FB1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Хуторское  казачье  общество «</w:t>
            </w:r>
            <w:r w:rsidR="006151A4">
              <w:rPr>
                <w:sz w:val="24"/>
                <w:szCs w:val="24"/>
              </w:rPr>
              <w:t>Титовское</w:t>
            </w:r>
            <w:r>
              <w:rPr>
                <w:sz w:val="24"/>
                <w:szCs w:val="24"/>
              </w:rPr>
              <w:t>» юртового казачьего общества «</w:t>
            </w:r>
            <w:r w:rsidR="007370FB">
              <w:rPr>
                <w:sz w:val="24"/>
                <w:szCs w:val="24"/>
              </w:rPr>
              <w:t>Миллеровский</w:t>
            </w:r>
            <w:r>
              <w:rPr>
                <w:sz w:val="24"/>
                <w:szCs w:val="24"/>
              </w:rPr>
              <w:t xml:space="preserve"> юрт» окружного казачьего общества</w:t>
            </w:r>
            <w:r w:rsidR="009C3FB1">
              <w:rPr>
                <w:sz w:val="24"/>
                <w:szCs w:val="24"/>
              </w:rPr>
              <w:t xml:space="preserve"> Донецкого округа</w:t>
            </w:r>
            <w:r>
              <w:rPr>
                <w:sz w:val="24"/>
                <w:szCs w:val="24"/>
              </w:rPr>
              <w:t xml:space="preserve"> войскового казачьего общества «Всевеликое войско Донское»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Хуторское  казачье  общество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Ищенко Александр Иванович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9C3FB1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Принадлежит к  </w:t>
            </w:r>
            <w:r w:rsidR="009C3FB1">
              <w:rPr>
                <w:sz w:val="24"/>
                <w:szCs w:val="24"/>
              </w:rPr>
              <w:t>юртовому</w:t>
            </w:r>
            <w:r>
              <w:rPr>
                <w:sz w:val="24"/>
                <w:szCs w:val="24"/>
              </w:rPr>
              <w:t xml:space="preserve"> казачьему обществу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3E6CBF" w:rsidRDefault="003E6CBF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6CBF">
              <w:rPr>
                <w:sz w:val="24"/>
                <w:szCs w:val="24"/>
              </w:rPr>
              <w:t>21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3E6CBF" w:rsidRDefault="003E6CBF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6CBF">
              <w:rPr>
                <w:sz w:val="24"/>
                <w:szCs w:val="24"/>
              </w:rPr>
              <w:t>21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DA77A4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346118, Ростовская область, Миллеровский район, сл. Титовка, ул. Ленина, дом 8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346118, Ростовская область, Миллеровский район, сл. Титовка, ул. Ленина, дом 8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4"/>
          <w:sz w:val="24"/>
          <w:szCs w:val="24"/>
        </w:rPr>
        <w:footnoteReference w:id="19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4"/>
                <w:sz w:val="24"/>
                <w:szCs w:val="24"/>
              </w:rPr>
              <w:footnoteReference w:id="2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4"/>
                <w:sz w:val="24"/>
                <w:szCs w:val="24"/>
              </w:rPr>
              <w:footnoteReference w:id="2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4"/>
                <w:sz w:val="24"/>
                <w:szCs w:val="24"/>
              </w:rPr>
              <w:footnoteReference w:id="2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4"/>
          <w:sz w:val="24"/>
          <w:szCs w:val="24"/>
        </w:rPr>
        <w:footnoteReference w:id="23"/>
      </w:r>
    </w:p>
    <w:tbl>
      <w:tblPr>
        <w:tblW w:w="0" w:type="auto"/>
        <w:tblInd w:w="-30" w:type="dxa"/>
        <w:tblLayout w:type="fixed"/>
        <w:tblLook w:val="0000"/>
      </w:tblPr>
      <w:tblGrid>
        <w:gridCol w:w="3473"/>
        <w:gridCol w:w="3474"/>
        <w:gridCol w:w="3534"/>
      </w:tblGrid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lastRenderedPageBreak/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Религиозные объединения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4"/>
          <w:sz w:val="24"/>
          <w:szCs w:val="24"/>
        </w:rPr>
        <w:footnoteReference w:id="24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jc w:val="center"/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4"/>
          <w:sz w:val="24"/>
          <w:szCs w:val="24"/>
        </w:rPr>
        <w:footnoteReference w:id="25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4"/>
          <w:sz w:val="24"/>
          <w:szCs w:val="24"/>
        </w:rPr>
        <w:footnoteReference w:id="26"/>
      </w:r>
    </w:p>
    <w:tbl>
      <w:tblPr>
        <w:tblW w:w="0" w:type="auto"/>
        <w:tblInd w:w="-30" w:type="dxa"/>
        <w:tblLayout w:type="fixed"/>
        <w:tblLook w:val="0000"/>
      </w:tblPr>
      <w:tblGrid>
        <w:gridCol w:w="3473"/>
        <w:gridCol w:w="3474"/>
        <w:gridCol w:w="3534"/>
      </w:tblGrid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Социально-экономический потенциал</w:t>
      </w:r>
    </w:p>
    <w:p w:rsidR="00DA77A4" w:rsidRDefault="00DA77A4" w:rsidP="00DA77A4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4"/>
                <w:sz w:val="24"/>
                <w:szCs w:val="24"/>
              </w:rPr>
              <w:footnoteReference w:id="27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73209C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4"/>
                <w:sz w:val="24"/>
                <w:szCs w:val="24"/>
              </w:rPr>
              <w:footnoteReference w:id="28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73209C" w:rsidRDefault="0073209C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3209C">
              <w:rPr>
                <w:sz w:val="24"/>
                <w:szCs w:val="24"/>
              </w:rPr>
              <w:t>120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4"/>
                <w:sz w:val="24"/>
                <w:szCs w:val="24"/>
              </w:rPr>
              <w:footnoteReference w:id="29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>
              <w:rPr>
                <w:rStyle w:val="a4"/>
                <w:sz w:val="24"/>
                <w:szCs w:val="24"/>
              </w:rPr>
              <w:footnoteReference w:id="3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4"/>
                <w:sz w:val="24"/>
                <w:szCs w:val="24"/>
              </w:rPr>
              <w:footnoteReference w:id="3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3E6CBF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96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a4"/>
                <w:sz w:val="24"/>
                <w:szCs w:val="24"/>
              </w:rPr>
              <w:footnoteReference w:id="3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4"/>
                <w:sz w:val="24"/>
                <w:szCs w:val="24"/>
              </w:rPr>
              <w:footnoteReference w:id="3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126,7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4"/>
                <w:sz w:val="24"/>
                <w:szCs w:val="24"/>
              </w:rPr>
              <w:footnoteReference w:id="34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5218B7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  <w:r w:rsidR="003E6CBF">
              <w:rPr>
                <w:sz w:val="24"/>
                <w:szCs w:val="24"/>
              </w:rPr>
              <w:t>2,1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Доходы муниципального бюджета (млн.руб.)</w:t>
            </w:r>
            <w:r>
              <w:rPr>
                <w:rStyle w:val="a4"/>
                <w:sz w:val="24"/>
                <w:szCs w:val="24"/>
              </w:rPr>
              <w:footnoteReference w:id="35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5218B7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8874,4</w:t>
            </w:r>
          </w:p>
          <w:p w:rsidR="00DA77A4" w:rsidRDefault="00DA77A4" w:rsidP="00303723">
            <w:pPr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(млн.руб.)</w:t>
            </w:r>
            <w:r>
              <w:rPr>
                <w:rStyle w:val="a4"/>
                <w:sz w:val="24"/>
                <w:szCs w:val="24"/>
              </w:rPr>
              <w:footnoteReference w:id="36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5218B7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8357,3</w:t>
            </w:r>
            <w:r w:rsidR="00DA77A4">
              <w:rPr>
                <w:sz w:val="24"/>
                <w:szCs w:val="24"/>
              </w:rPr>
              <w:t xml:space="preserve"> 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Конфликты и профилактика</w:t>
      </w:r>
    </w:p>
    <w:p w:rsidR="00DA77A4" w:rsidRDefault="00DA77A4" w:rsidP="00DA77A4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 xml:space="preserve">Количество конфликтных ситуаций, имевших место в сфере межрелигиозных и </w:t>
            </w:r>
            <w:r>
              <w:rPr>
                <w:sz w:val="24"/>
                <w:szCs w:val="24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lastRenderedPageBreak/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3E6CBF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DA77A4" w:rsidRDefault="00DA77A4" w:rsidP="00DA77A4">
      <w:pPr>
        <w:ind w:firstLine="0"/>
      </w:pPr>
      <w:r>
        <w:rPr>
          <w:sz w:val="24"/>
          <w:szCs w:val="24"/>
        </w:rPr>
        <w:t>Титовского сельского поселения                                                      Е.В. Нырненко</w:t>
      </w:r>
    </w:p>
    <w:p w:rsidR="00353601" w:rsidRDefault="00353601"/>
    <w:sectPr w:rsidR="00353601" w:rsidSect="00FF60E0">
      <w:pgSz w:w="11906" w:h="16838"/>
      <w:pgMar w:top="709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16" w:rsidRDefault="005A4E16" w:rsidP="00DA77A4">
      <w:r>
        <w:separator/>
      </w:r>
    </w:p>
  </w:endnote>
  <w:endnote w:type="continuationSeparator" w:id="0">
    <w:p w:rsidR="005A4E16" w:rsidRDefault="005A4E16" w:rsidP="00DA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16" w:rsidRDefault="005A4E16" w:rsidP="00DA77A4">
      <w:r>
        <w:separator/>
      </w:r>
    </w:p>
  </w:footnote>
  <w:footnote w:type="continuationSeparator" w:id="0">
    <w:p w:rsidR="005A4E16" w:rsidRDefault="005A4E16" w:rsidP="00DA77A4">
      <w:r>
        <w:continuationSeparator/>
      </w:r>
    </w:p>
  </w:footnote>
  <w:footnote w:id="1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официальной датой создания.</w:t>
      </w:r>
    </w:p>
  </w:footnote>
  <w:footnote w:id="2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3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4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записи актов гражданского состояния.</w:t>
      </w:r>
    </w:p>
  </w:footnote>
  <w:footnote w:id="8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учёта.</w:t>
      </w:r>
    </w:p>
  </w:footnote>
  <w:footnote w:id="14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государственного реестра казачьих обществ в РФ.</w:t>
      </w:r>
    </w:p>
  </w:footnote>
  <w:footnote w:id="19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</w:t>
      </w:r>
    </w:p>
  </w:footnote>
  <w:footnote w:id="20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1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2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МО.</w:t>
      </w:r>
    </w:p>
  </w:footnote>
  <w:footnote w:id="23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каждую организацию, зарегистрированную в ведомственном реестреМинюста России.</w:t>
      </w:r>
    </w:p>
  </w:footnote>
  <w:footnote w:id="25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7370FB" w:rsidRDefault="007370FB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sz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7A4"/>
    <w:rsid w:val="00046845"/>
    <w:rsid w:val="000B1156"/>
    <w:rsid w:val="00232BD9"/>
    <w:rsid w:val="002D4D3D"/>
    <w:rsid w:val="00303723"/>
    <w:rsid w:val="00343254"/>
    <w:rsid w:val="00353601"/>
    <w:rsid w:val="00397234"/>
    <w:rsid w:val="00397A33"/>
    <w:rsid w:val="003E6CBF"/>
    <w:rsid w:val="005218B7"/>
    <w:rsid w:val="005A4E16"/>
    <w:rsid w:val="006151A4"/>
    <w:rsid w:val="0073209C"/>
    <w:rsid w:val="007370FB"/>
    <w:rsid w:val="00791901"/>
    <w:rsid w:val="007A607A"/>
    <w:rsid w:val="009C3FB1"/>
    <w:rsid w:val="00A82413"/>
    <w:rsid w:val="00AF65BB"/>
    <w:rsid w:val="00B6702C"/>
    <w:rsid w:val="00BB3DB7"/>
    <w:rsid w:val="00CA2215"/>
    <w:rsid w:val="00DA77A4"/>
    <w:rsid w:val="00E55205"/>
    <w:rsid w:val="00EE0959"/>
    <w:rsid w:val="00F3628A"/>
    <w:rsid w:val="00F76B7D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7A4"/>
    <w:rPr>
      <w:rFonts w:cs="Times New Roman"/>
      <w:sz w:val="16"/>
    </w:rPr>
  </w:style>
  <w:style w:type="character" w:customStyle="1" w:styleId="WW8Num2z0">
    <w:name w:val="WW8Num2z0"/>
    <w:rsid w:val="00DA77A4"/>
  </w:style>
  <w:style w:type="character" w:customStyle="1" w:styleId="WW8Num2z1">
    <w:name w:val="WW8Num2z1"/>
    <w:rsid w:val="00DA77A4"/>
  </w:style>
  <w:style w:type="character" w:customStyle="1" w:styleId="WW8Num2z2">
    <w:name w:val="WW8Num2z2"/>
    <w:rsid w:val="00DA77A4"/>
  </w:style>
  <w:style w:type="character" w:customStyle="1" w:styleId="WW8Num2z3">
    <w:name w:val="WW8Num2z3"/>
    <w:rsid w:val="00DA77A4"/>
  </w:style>
  <w:style w:type="character" w:customStyle="1" w:styleId="WW8Num2z4">
    <w:name w:val="WW8Num2z4"/>
    <w:rsid w:val="00DA77A4"/>
  </w:style>
  <w:style w:type="character" w:customStyle="1" w:styleId="WW8Num2z5">
    <w:name w:val="WW8Num2z5"/>
    <w:rsid w:val="00DA77A4"/>
  </w:style>
  <w:style w:type="character" w:customStyle="1" w:styleId="WW8Num2z6">
    <w:name w:val="WW8Num2z6"/>
    <w:rsid w:val="00DA77A4"/>
  </w:style>
  <w:style w:type="character" w:customStyle="1" w:styleId="WW8Num2z7">
    <w:name w:val="WW8Num2z7"/>
    <w:rsid w:val="00DA77A4"/>
  </w:style>
  <w:style w:type="character" w:customStyle="1" w:styleId="WW8Num2z8">
    <w:name w:val="WW8Num2z8"/>
    <w:rsid w:val="00DA77A4"/>
  </w:style>
  <w:style w:type="character" w:customStyle="1" w:styleId="Absatz-Standardschriftart">
    <w:name w:val="Absatz-Standardschriftart"/>
    <w:rsid w:val="00DA77A4"/>
  </w:style>
  <w:style w:type="character" w:customStyle="1" w:styleId="WW-Absatz-Standardschriftart">
    <w:name w:val="WW-Absatz-Standardschriftart"/>
    <w:rsid w:val="00DA77A4"/>
  </w:style>
  <w:style w:type="character" w:customStyle="1" w:styleId="WW-Absatz-Standardschriftart1">
    <w:name w:val="WW-Absatz-Standardschriftart1"/>
    <w:rsid w:val="00DA77A4"/>
  </w:style>
  <w:style w:type="character" w:customStyle="1" w:styleId="WW-Absatz-Standardschriftart11">
    <w:name w:val="WW-Absatz-Standardschriftart11"/>
    <w:rsid w:val="00DA77A4"/>
  </w:style>
  <w:style w:type="character" w:customStyle="1" w:styleId="WW-Absatz-Standardschriftart111">
    <w:name w:val="WW-Absatz-Standardschriftart111"/>
    <w:rsid w:val="00DA77A4"/>
  </w:style>
  <w:style w:type="character" w:customStyle="1" w:styleId="1">
    <w:name w:val="Основной шрифт абзаца1"/>
    <w:rsid w:val="00DA77A4"/>
  </w:style>
  <w:style w:type="character" w:customStyle="1" w:styleId="2">
    <w:name w:val="Знак Знак2"/>
    <w:basedOn w:val="1"/>
    <w:rsid w:val="00DA77A4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"/>
    <w:rsid w:val="00DA77A4"/>
    <w:rPr>
      <w:rFonts w:cs="Times New Roman"/>
      <w:vertAlign w:val="superscript"/>
    </w:rPr>
  </w:style>
  <w:style w:type="character" w:customStyle="1" w:styleId="10">
    <w:name w:val="Знак Знак1"/>
    <w:basedOn w:val="1"/>
    <w:rsid w:val="00DA77A4"/>
    <w:rPr>
      <w:rFonts w:cs="Times New Roman"/>
      <w:sz w:val="20"/>
      <w:szCs w:val="20"/>
    </w:rPr>
  </w:style>
  <w:style w:type="character" w:customStyle="1" w:styleId="a4">
    <w:name w:val="Символ сноски"/>
    <w:basedOn w:val="1"/>
    <w:rsid w:val="00DA77A4"/>
    <w:rPr>
      <w:rFonts w:cs="Times New Roman"/>
      <w:vertAlign w:val="superscript"/>
    </w:rPr>
  </w:style>
  <w:style w:type="character" w:customStyle="1" w:styleId="a5">
    <w:name w:val="Знак Знак"/>
    <w:basedOn w:val="1"/>
    <w:rsid w:val="00DA77A4"/>
    <w:rPr>
      <w:rFonts w:ascii="Tahoma" w:hAnsi="Tahoma" w:cs="Tahoma"/>
      <w:sz w:val="16"/>
      <w:szCs w:val="16"/>
    </w:rPr>
  </w:style>
  <w:style w:type="character" w:styleId="a6">
    <w:name w:val="footnote reference"/>
    <w:rsid w:val="00DA77A4"/>
    <w:rPr>
      <w:vertAlign w:val="superscript"/>
    </w:rPr>
  </w:style>
  <w:style w:type="character" w:styleId="a7">
    <w:name w:val="endnote reference"/>
    <w:rsid w:val="00DA77A4"/>
    <w:rPr>
      <w:vertAlign w:val="superscript"/>
    </w:rPr>
  </w:style>
  <w:style w:type="paragraph" w:customStyle="1" w:styleId="a8">
    <w:name w:val="Заголовок"/>
    <w:basedOn w:val="a"/>
    <w:next w:val="a9"/>
    <w:rsid w:val="00DA77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link w:val="aa"/>
    <w:rsid w:val="00DA77A4"/>
    <w:pPr>
      <w:spacing w:after="120"/>
    </w:pPr>
  </w:style>
  <w:style w:type="character" w:customStyle="1" w:styleId="aa">
    <w:name w:val="Основной текст Знак"/>
    <w:basedOn w:val="a0"/>
    <w:link w:val="a9"/>
    <w:rsid w:val="00DA77A4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DA77A4"/>
    <w:rPr>
      <w:rFonts w:cs="Mangal"/>
    </w:rPr>
  </w:style>
  <w:style w:type="paragraph" w:styleId="ac">
    <w:name w:val="caption"/>
    <w:basedOn w:val="a"/>
    <w:qFormat/>
    <w:rsid w:val="00DA77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A77A4"/>
    <w:pPr>
      <w:suppressLineNumbers/>
    </w:pPr>
    <w:rPr>
      <w:rFonts w:cs="Mangal"/>
    </w:rPr>
  </w:style>
  <w:style w:type="paragraph" w:styleId="ad">
    <w:name w:val="endnote text"/>
    <w:basedOn w:val="a"/>
    <w:link w:val="ae"/>
    <w:rsid w:val="00DA77A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A77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DA77A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77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DA77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77A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2">
    <w:name w:val="Абзац списка1"/>
    <w:basedOn w:val="a"/>
    <w:rsid w:val="00DA77A4"/>
    <w:pPr>
      <w:ind w:left="720"/>
      <w:contextualSpacing/>
    </w:pPr>
  </w:style>
  <w:style w:type="paragraph" w:customStyle="1" w:styleId="ConsPlusNormal">
    <w:name w:val="ConsPlusNormal"/>
    <w:rsid w:val="00DA77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Без интервала1"/>
    <w:rsid w:val="00DA77A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DA77A4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DA77A4"/>
    <w:pPr>
      <w:suppressLineNumbers/>
    </w:pPr>
  </w:style>
  <w:style w:type="paragraph" w:customStyle="1" w:styleId="af4">
    <w:name w:val="Заголовок таблицы"/>
    <w:basedOn w:val="af3"/>
    <w:rsid w:val="00DA77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A4C6-78FB-4900-B006-4E571EDA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2017-08-03T14:06:00Z</dcterms:created>
  <dcterms:modified xsi:type="dcterms:W3CDTF">2017-08-17T12:01:00Z</dcterms:modified>
</cp:coreProperties>
</file>