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436CD4" w:rsidRDefault="00B926B2" w:rsidP="00436CD4">
      <w:pPr>
        <w:pStyle w:val="affff2"/>
        <w:spacing w:before="0" w:beforeAutospacing="0" w:after="0" w:afterAutospacing="0" w:line="180" w:lineRule="atLeast"/>
        <w:ind w:firstLine="540"/>
        <w:jc w:val="center"/>
        <w:rPr>
          <w:rFonts w:eastAsia="Calibri"/>
          <w:bCs/>
          <w:sz w:val="28"/>
          <w:szCs w:val="28"/>
        </w:rPr>
      </w:pPr>
      <w:r w:rsidRPr="00436CD4">
        <w:rPr>
          <w:bCs/>
          <w:sz w:val="28"/>
          <w:szCs w:val="28"/>
        </w:rPr>
        <w:t>«</w:t>
      </w:r>
      <w:r w:rsidR="00436CD4" w:rsidRPr="00436CD4">
        <w:rPr>
          <w:rFonts w:eastAsia="Calibri"/>
          <w:bCs/>
          <w:sz w:val="28"/>
          <w:szCs w:val="28"/>
        </w:rPr>
        <w:t>Присвоение адреса объекту адресации, изменение</w:t>
      </w:r>
    </w:p>
    <w:p w:rsidR="00B926B2" w:rsidRPr="00436CD4" w:rsidRDefault="00436CD4" w:rsidP="00436CD4">
      <w:pPr>
        <w:pStyle w:val="affff2"/>
        <w:spacing w:before="0" w:beforeAutospacing="0" w:after="0" w:afterAutospacing="0" w:line="180" w:lineRule="atLeast"/>
        <w:ind w:firstLine="540"/>
        <w:jc w:val="center"/>
        <w:rPr>
          <w:rFonts w:eastAsia="Calibri"/>
          <w:bCs/>
          <w:sz w:val="28"/>
          <w:szCs w:val="28"/>
        </w:rPr>
      </w:pPr>
      <w:r w:rsidRPr="00436CD4">
        <w:rPr>
          <w:rFonts w:eastAsia="Calibri"/>
          <w:bCs/>
          <w:sz w:val="28"/>
          <w:szCs w:val="28"/>
        </w:rPr>
        <w:t xml:space="preserve"> и аннулирование такого адреса</w:t>
      </w:r>
      <w:r w:rsidR="00B926B2" w:rsidRPr="00436CD4">
        <w:rPr>
          <w:bCs/>
          <w:sz w:val="28"/>
          <w:szCs w:val="28"/>
        </w:rPr>
        <w:t>»</w:t>
      </w:r>
    </w:p>
    <w:p w:rsidR="00B926B2" w:rsidRPr="00B926B2" w:rsidRDefault="00E2310E" w:rsidP="00E2310E">
      <w:pPr>
        <w:tabs>
          <w:tab w:val="left" w:pos="6405"/>
        </w:tabs>
        <w:autoSpaceDE w:val="0"/>
        <w:autoSpaceDN w:val="0"/>
        <w:adjustRightInd w:val="0"/>
        <w:rPr>
          <w:bCs/>
          <w:sz w:val="28"/>
          <w:szCs w:val="28"/>
        </w:rPr>
      </w:pPr>
      <w:r>
        <w:rPr>
          <w:bCs/>
          <w:sz w:val="28"/>
          <w:szCs w:val="28"/>
        </w:rPr>
        <w:tab/>
      </w:r>
    </w:p>
    <w:p w:rsidR="00B926B2" w:rsidRPr="00B926B2" w:rsidRDefault="00B926B2" w:rsidP="00436CD4">
      <w:pPr>
        <w:autoSpaceDE w:val="0"/>
        <w:autoSpaceDN w:val="0"/>
        <w:adjustRightInd w:val="0"/>
        <w:ind w:firstLine="720"/>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E2310E" w:rsidRDefault="00B926B2" w:rsidP="00436CD4">
      <w:pPr>
        <w:autoSpaceDE w:val="0"/>
        <w:autoSpaceDN w:val="0"/>
        <w:adjustRightInd w:val="0"/>
        <w:ind w:firstLine="720"/>
        <w:jc w:val="both"/>
        <w:rPr>
          <w:bCs/>
          <w:sz w:val="16"/>
          <w:szCs w:val="16"/>
        </w:rPr>
      </w:pPr>
    </w:p>
    <w:p w:rsidR="00B926B2" w:rsidRPr="00E2310E" w:rsidRDefault="000D5748" w:rsidP="00436CD4">
      <w:pPr>
        <w:pStyle w:val="affff2"/>
        <w:spacing w:before="0" w:beforeAutospacing="0" w:after="0" w:afterAutospacing="0"/>
        <w:ind w:firstLine="720"/>
        <w:jc w:val="both"/>
      </w:pPr>
      <w:r w:rsidRPr="000D5748">
        <w:rPr>
          <w:sz w:val="28"/>
          <w:szCs w:val="28"/>
        </w:rPr>
        <w:t>1.</w:t>
      </w:r>
      <w:r>
        <w:rPr>
          <w:sz w:val="28"/>
          <w:szCs w:val="28"/>
        </w:rPr>
        <w:t xml:space="preserve"> </w:t>
      </w:r>
      <w:r w:rsidR="00B926B2" w:rsidRPr="000D5748">
        <w:rPr>
          <w:sz w:val="28"/>
          <w:szCs w:val="28"/>
        </w:rPr>
        <w:t>Утвердить административный Регламент по предоставлению муниципальной услуги «</w:t>
      </w:r>
      <w:r w:rsidR="00436CD4" w:rsidRPr="00436CD4">
        <w:rPr>
          <w:bCs/>
          <w:sz w:val="28"/>
          <w:szCs w:val="28"/>
        </w:rPr>
        <w:t>Присвоение адреса объекту адресации, изменение и аннулирование такого адреса</w:t>
      </w:r>
      <w:r w:rsidR="00B926B2" w:rsidRPr="000D5748">
        <w:rPr>
          <w:bCs/>
          <w:sz w:val="28"/>
          <w:szCs w:val="28"/>
        </w:rPr>
        <w:t xml:space="preserve">» </w:t>
      </w:r>
      <w:r w:rsidR="00B926B2" w:rsidRPr="000D5748">
        <w:rPr>
          <w:sz w:val="28"/>
          <w:szCs w:val="28"/>
        </w:rPr>
        <w:t>(далее - Административный регламент), согласно приложению к настоящему постановлению.</w:t>
      </w:r>
    </w:p>
    <w:p w:rsidR="000D5748" w:rsidRDefault="000D5748" w:rsidP="00436CD4">
      <w:pPr>
        <w:ind w:firstLine="720"/>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436CD4" w:rsidRDefault="00436CD4" w:rsidP="00436CD4">
      <w:pPr>
        <w:ind w:firstLine="720"/>
        <w:jc w:val="both"/>
        <w:rPr>
          <w:color w:val="auto"/>
          <w:sz w:val="28"/>
          <w:szCs w:val="28"/>
        </w:rPr>
      </w:pPr>
      <w:r>
        <w:rPr>
          <w:bCs/>
          <w:sz w:val="28"/>
          <w:szCs w:val="28"/>
        </w:rPr>
        <w:t>от 01.03.2018 № 89</w:t>
      </w:r>
      <w:r w:rsidR="000D5748">
        <w:rPr>
          <w:bCs/>
          <w:sz w:val="28"/>
          <w:szCs w:val="28"/>
        </w:rPr>
        <w:t xml:space="preserve"> «</w:t>
      </w:r>
      <w:r w:rsidR="00E2310E" w:rsidRPr="00E2310E">
        <w:rPr>
          <w:color w:val="auto"/>
          <w:sz w:val="28"/>
          <w:szCs w:val="28"/>
          <w:lang w:val="x-none"/>
        </w:rPr>
        <w:t>Об утверждении Административного регламента по предоставлению муниципальной услуги «</w:t>
      </w:r>
      <w:r w:rsidRPr="00436CD4">
        <w:rPr>
          <w:color w:val="auto"/>
          <w:sz w:val="28"/>
          <w:szCs w:val="28"/>
        </w:rPr>
        <w:t>Об утверждении административного регламента  предоставления муниципальной услуги «Присвоение, изменение и аннулирование адреса объекта адресации</w:t>
      </w:r>
      <w:r w:rsidR="000D5748" w:rsidRPr="000D5748">
        <w:rPr>
          <w:bCs/>
          <w:sz w:val="28"/>
          <w:szCs w:val="28"/>
        </w:rPr>
        <w:t>»</w:t>
      </w:r>
      <w:r w:rsidR="000D5748">
        <w:rPr>
          <w:bCs/>
          <w:sz w:val="28"/>
          <w:szCs w:val="28"/>
        </w:rPr>
        <w:t>;</w:t>
      </w:r>
      <w:r w:rsidRPr="00436CD4">
        <w:rPr>
          <w:color w:val="auto"/>
          <w:sz w:val="28"/>
          <w:szCs w:val="28"/>
        </w:rPr>
        <w:t xml:space="preserve"> </w:t>
      </w:r>
    </w:p>
    <w:p w:rsidR="00436CD4" w:rsidRPr="00436CD4" w:rsidRDefault="00436CD4" w:rsidP="00436CD4">
      <w:pPr>
        <w:ind w:firstLine="720"/>
        <w:jc w:val="both"/>
        <w:rPr>
          <w:bCs/>
          <w:sz w:val="28"/>
          <w:szCs w:val="28"/>
        </w:rPr>
      </w:pPr>
      <w:r>
        <w:rPr>
          <w:bCs/>
          <w:sz w:val="28"/>
          <w:szCs w:val="28"/>
        </w:rPr>
        <w:t>от 01.03.2019 № 25</w:t>
      </w:r>
      <w:r w:rsidRPr="00436CD4">
        <w:rPr>
          <w:bCs/>
          <w:sz w:val="28"/>
          <w:szCs w:val="28"/>
        </w:rPr>
        <w:t xml:space="preserve"> «О внесение изменений в постановление Администрации Тито</w:t>
      </w:r>
      <w:r>
        <w:rPr>
          <w:bCs/>
          <w:sz w:val="28"/>
          <w:szCs w:val="28"/>
        </w:rPr>
        <w:t>вского сельского поселения от 01.03.2018 № 89</w:t>
      </w:r>
      <w:r w:rsidRPr="00436CD4">
        <w:rPr>
          <w:bCs/>
          <w:sz w:val="28"/>
          <w:szCs w:val="28"/>
        </w:rPr>
        <w:t>»;</w:t>
      </w:r>
    </w:p>
    <w:p w:rsidR="00436CD4" w:rsidRDefault="00E2310E" w:rsidP="00436CD4">
      <w:pPr>
        <w:ind w:firstLine="720"/>
        <w:jc w:val="both"/>
        <w:rPr>
          <w:color w:val="auto"/>
          <w:sz w:val="28"/>
          <w:szCs w:val="28"/>
        </w:rPr>
      </w:pPr>
      <w:r>
        <w:rPr>
          <w:color w:val="auto"/>
          <w:sz w:val="28"/>
          <w:szCs w:val="28"/>
        </w:rPr>
        <w:t>от 01.12.2020 № 15</w:t>
      </w:r>
      <w:r w:rsidR="00436CD4">
        <w:rPr>
          <w:color w:val="auto"/>
          <w:sz w:val="28"/>
          <w:szCs w:val="28"/>
        </w:rPr>
        <w:t>9</w:t>
      </w:r>
      <w:r w:rsidR="000D5748" w:rsidRPr="000D5748">
        <w:rPr>
          <w:color w:val="auto"/>
          <w:sz w:val="28"/>
          <w:szCs w:val="28"/>
        </w:rPr>
        <w:t xml:space="preserve"> </w:t>
      </w:r>
      <w:r w:rsidR="000D5748">
        <w:rPr>
          <w:color w:val="auto"/>
          <w:sz w:val="28"/>
          <w:szCs w:val="28"/>
        </w:rPr>
        <w:t>«</w:t>
      </w:r>
      <w:r w:rsidRPr="00E2310E">
        <w:rPr>
          <w:color w:val="auto"/>
          <w:sz w:val="28"/>
          <w:szCs w:val="28"/>
        </w:rPr>
        <w:t>О внесение изменений в постановление Администрации Тито</w:t>
      </w:r>
      <w:r w:rsidR="00436CD4">
        <w:rPr>
          <w:color w:val="auto"/>
          <w:sz w:val="28"/>
          <w:szCs w:val="28"/>
        </w:rPr>
        <w:t>вского сельского поселения от 01.03.2018 № 89</w:t>
      </w:r>
      <w:r w:rsidR="006A7C40">
        <w:rPr>
          <w:color w:val="auto"/>
          <w:sz w:val="28"/>
          <w:szCs w:val="28"/>
        </w:rPr>
        <w:t>»;</w:t>
      </w:r>
      <w:r w:rsidR="00436CD4" w:rsidRPr="00436CD4">
        <w:rPr>
          <w:color w:val="auto"/>
          <w:sz w:val="28"/>
          <w:szCs w:val="28"/>
        </w:rPr>
        <w:t xml:space="preserve"> </w:t>
      </w:r>
    </w:p>
    <w:p w:rsidR="00436CD4" w:rsidRPr="00436CD4" w:rsidRDefault="00436CD4" w:rsidP="00436CD4">
      <w:pPr>
        <w:ind w:firstLine="720"/>
        <w:jc w:val="both"/>
        <w:rPr>
          <w:color w:val="auto"/>
          <w:sz w:val="28"/>
          <w:szCs w:val="28"/>
        </w:rPr>
      </w:pPr>
      <w:r>
        <w:rPr>
          <w:color w:val="auto"/>
          <w:sz w:val="28"/>
          <w:szCs w:val="28"/>
        </w:rPr>
        <w:t>от 07.10.2021 № 84</w:t>
      </w:r>
      <w:r w:rsidRPr="00436CD4">
        <w:rPr>
          <w:color w:val="auto"/>
          <w:sz w:val="28"/>
          <w:szCs w:val="28"/>
        </w:rPr>
        <w:t xml:space="preserve"> «О внесение изменений в постановление Администрации Титовского сельского поселения от 01.03.2018 № 89»;</w:t>
      </w:r>
    </w:p>
    <w:p w:rsidR="00436CD4" w:rsidRDefault="00436CD4" w:rsidP="000B316A">
      <w:pPr>
        <w:ind w:firstLine="720"/>
        <w:jc w:val="both"/>
        <w:rPr>
          <w:color w:val="auto"/>
          <w:sz w:val="28"/>
          <w:szCs w:val="28"/>
        </w:rPr>
      </w:pPr>
      <w:r>
        <w:rPr>
          <w:color w:val="auto"/>
          <w:sz w:val="28"/>
          <w:szCs w:val="28"/>
        </w:rPr>
        <w:t>от 25.11.2022 № 9</w:t>
      </w:r>
      <w:r w:rsidRPr="00436CD4">
        <w:rPr>
          <w:color w:val="auto"/>
          <w:sz w:val="28"/>
          <w:szCs w:val="28"/>
        </w:rPr>
        <w:t>9 «О внесение изменений в постановление Администрации Титовского сельского</w:t>
      </w:r>
      <w:r w:rsidR="000B316A">
        <w:rPr>
          <w:color w:val="auto"/>
          <w:sz w:val="28"/>
          <w:szCs w:val="28"/>
        </w:rPr>
        <w:t xml:space="preserve"> поселения от 01.03.2018 № 89»;</w:t>
      </w:r>
    </w:p>
    <w:p w:rsidR="006A7C40" w:rsidRDefault="006A7C40" w:rsidP="00436CD4">
      <w:pPr>
        <w:ind w:firstLine="720"/>
        <w:jc w:val="both"/>
        <w:rPr>
          <w:color w:val="auto"/>
          <w:sz w:val="28"/>
          <w:szCs w:val="28"/>
        </w:rPr>
      </w:pPr>
      <w:r w:rsidRPr="006A7C40">
        <w:rPr>
          <w:color w:val="auto"/>
          <w:sz w:val="28"/>
          <w:szCs w:val="28"/>
        </w:rPr>
        <w:t>от 06.02.2023 № 4 «О внесении изменения в некоторые постановления Администрации Титовского сельского поселения</w:t>
      </w:r>
      <w:r w:rsidR="000B316A">
        <w:rPr>
          <w:color w:val="auto"/>
          <w:sz w:val="28"/>
          <w:szCs w:val="28"/>
        </w:rPr>
        <w:t>»;</w:t>
      </w:r>
    </w:p>
    <w:p w:rsidR="000B316A" w:rsidRDefault="000B316A" w:rsidP="000B316A">
      <w:pPr>
        <w:ind w:firstLine="720"/>
        <w:jc w:val="both"/>
        <w:rPr>
          <w:color w:val="auto"/>
          <w:sz w:val="28"/>
          <w:szCs w:val="28"/>
        </w:rPr>
      </w:pPr>
      <w:r w:rsidRPr="000B316A">
        <w:rPr>
          <w:color w:val="auto"/>
          <w:sz w:val="28"/>
          <w:szCs w:val="28"/>
        </w:rPr>
        <w:t xml:space="preserve">от </w:t>
      </w:r>
      <w:r>
        <w:rPr>
          <w:color w:val="auto"/>
          <w:sz w:val="28"/>
          <w:szCs w:val="28"/>
        </w:rPr>
        <w:t>19.04.2023 № 44</w:t>
      </w:r>
      <w:r w:rsidRPr="000B316A">
        <w:rPr>
          <w:color w:val="auto"/>
          <w:sz w:val="28"/>
          <w:szCs w:val="28"/>
        </w:rPr>
        <w:t xml:space="preserve"> «О внесение изменений в постановление Администрации Титовского сельског</w:t>
      </w:r>
      <w:r>
        <w:rPr>
          <w:color w:val="auto"/>
          <w:sz w:val="28"/>
          <w:szCs w:val="28"/>
        </w:rPr>
        <w:t>о поселения от 01.03.2018 № 89».</w:t>
      </w:r>
    </w:p>
    <w:p w:rsidR="006A7C40" w:rsidRDefault="000D5748" w:rsidP="00436CD4">
      <w:pPr>
        <w:shd w:val="clear" w:color="auto" w:fill="FFFFFF"/>
        <w:suppressAutoHyphens/>
        <w:autoSpaceDE w:val="0"/>
        <w:autoSpaceDN w:val="0"/>
        <w:adjustRightInd w:val="0"/>
        <w:ind w:firstLine="720"/>
        <w:jc w:val="both"/>
        <w:rPr>
          <w:color w:val="auto"/>
          <w:sz w:val="28"/>
          <w:szCs w:val="28"/>
          <w:lang w:eastAsia="ar-SA"/>
        </w:rPr>
      </w:pPr>
      <w:r>
        <w:rPr>
          <w:color w:val="auto"/>
          <w:sz w:val="28"/>
          <w:szCs w:val="28"/>
          <w:lang w:eastAsia="ar-SA"/>
        </w:rPr>
        <w:t>3</w:t>
      </w:r>
      <w:r w:rsidR="00B926B2" w:rsidRPr="00B926B2">
        <w:rPr>
          <w:color w:val="auto"/>
          <w:sz w:val="28"/>
          <w:szCs w:val="28"/>
          <w:lang w:eastAsia="ar-SA"/>
        </w:rPr>
        <w:t xml:space="preserve">. Настоящее постановление вступает в силу со дня официального </w:t>
      </w:r>
      <w:r w:rsidR="00B926B2" w:rsidRPr="00B926B2">
        <w:rPr>
          <w:color w:val="auto"/>
          <w:sz w:val="28"/>
          <w:szCs w:val="28"/>
          <w:lang w:eastAsia="ar-SA"/>
        </w:rPr>
        <w:lastRenderedPageBreak/>
        <w:t>опубликования.</w:t>
      </w:r>
    </w:p>
    <w:p w:rsidR="00B926B2" w:rsidRPr="00B926B2" w:rsidRDefault="000D5748" w:rsidP="00436CD4">
      <w:pPr>
        <w:suppressAutoHyphens/>
        <w:autoSpaceDE w:val="0"/>
        <w:autoSpaceDN w:val="0"/>
        <w:adjustRightInd w:val="0"/>
        <w:ind w:firstLine="720"/>
        <w:jc w:val="both"/>
        <w:rPr>
          <w:color w:val="auto"/>
          <w:sz w:val="28"/>
          <w:szCs w:val="28"/>
          <w:lang w:eastAsia="ar-SA"/>
        </w:rPr>
      </w:pPr>
      <w:r>
        <w:rPr>
          <w:color w:val="auto"/>
          <w:sz w:val="28"/>
          <w:szCs w:val="28"/>
          <w:lang w:eastAsia="ar-SA"/>
        </w:rPr>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0D5748" w:rsidRDefault="000D5748" w:rsidP="00436CD4">
      <w:pPr>
        <w:widowControl/>
        <w:suppressAutoHyphens/>
        <w:ind w:firstLine="720"/>
        <w:jc w:val="both"/>
        <w:rPr>
          <w:color w:val="auto"/>
          <w:sz w:val="28"/>
          <w:szCs w:val="28"/>
          <w:lang w:eastAsia="ar-SA"/>
        </w:rPr>
      </w:pPr>
    </w:p>
    <w:p w:rsidR="006A7C40" w:rsidRDefault="006A7C40" w:rsidP="00D13B82">
      <w:pPr>
        <w:widowControl/>
        <w:suppressAutoHyphens/>
        <w:rPr>
          <w:color w:val="auto"/>
          <w:sz w:val="28"/>
          <w:szCs w:val="28"/>
          <w:lang w:eastAsia="ar-SA"/>
        </w:rPr>
      </w:pPr>
    </w:p>
    <w:p w:rsidR="006A7C40" w:rsidRPr="00B926B2" w:rsidRDefault="006A7C40"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E2310E" w:rsidRDefault="00B926B2" w:rsidP="00E2310E">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6A7C40" w:rsidRDefault="006A7C40" w:rsidP="00D13B82">
      <w:pPr>
        <w:autoSpaceDE w:val="0"/>
        <w:autoSpaceDN w:val="0"/>
        <w:adjustRightInd w:val="0"/>
        <w:rPr>
          <w:rFonts w:eastAsia="Calibri"/>
          <w:color w:val="auto"/>
          <w:sz w:val="20"/>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AF7C87" w:rsidRDefault="000D5748" w:rsidP="00D13B82">
      <w:pPr>
        <w:autoSpaceDE w:val="0"/>
        <w:autoSpaceDN w:val="0"/>
        <w:adjustRightInd w:val="0"/>
        <w:jc w:val="right"/>
        <w:rPr>
          <w:color w:val="auto"/>
          <w:sz w:val="28"/>
          <w:szCs w:val="28"/>
        </w:rPr>
      </w:pPr>
      <w:r>
        <w:rPr>
          <w:color w:val="auto"/>
          <w:sz w:val="28"/>
          <w:szCs w:val="28"/>
        </w:rPr>
        <w:t xml:space="preserve">от </w:t>
      </w:r>
      <w:r w:rsidR="00AF7C87">
        <w:rPr>
          <w:color w:val="auto"/>
          <w:sz w:val="28"/>
          <w:szCs w:val="28"/>
        </w:rPr>
        <w:t xml:space="preserve">№ </w:t>
      </w:r>
      <w:bookmarkStart w:id="0" w:name="_GoBack"/>
      <w:bookmarkEnd w:id="0"/>
    </w:p>
    <w:p w:rsidR="00AF7C87" w:rsidRDefault="00AF7C87" w:rsidP="00D13B82">
      <w:pPr>
        <w:autoSpaceDE w:val="0"/>
        <w:autoSpaceDN w:val="0"/>
        <w:adjustRightInd w:val="0"/>
        <w:jc w:val="right"/>
        <w:rPr>
          <w:color w:val="auto"/>
          <w:sz w:val="28"/>
          <w:szCs w:val="28"/>
        </w:rPr>
      </w:pPr>
    </w:p>
    <w:p w:rsidR="00AF7C87" w:rsidRDefault="00AF7C87" w:rsidP="00D13B82">
      <w:pPr>
        <w:autoSpaceDE w:val="0"/>
        <w:autoSpaceDN w:val="0"/>
        <w:adjustRightInd w:val="0"/>
        <w:jc w:val="right"/>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0B316A" w:rsidRDefault="000D5748" w:rsidP="000B316A">
      <w:pPr>
        <w:autoSpaceDE w:val="0"/>
        <w:autoSpaceDN w:val="0"/>
        <w:adjustRightInd w:val="0"/>
        <w:jc w:val="center"/>
        <w:rPr>
          <w:b/>
          <w:bCs/>
          <w:sz w:val="28"/>
        </w:rPr>
      </w:pPr>
      <w:r w:rsidRPr="00B926B2">
        <w:rPr>
          <w:b/>
          <w:bCs/>
          <w:sz w:val="28"/>
          <w:szCs w:val="28"/>
        </w:rPr>
        <w:t>«</w:t>
      </w:r>
      <w:r w:rsidR="000B316A" w:rsidRPr="000B316A">
        <w:rPr>
          <w:b/>
          <w:bCs/>
          <w:sz w:val="28"/>
        </w:rPr>
        <w:t xml:space="preserve">Присвоение адреса объекту адресации, </w:t>
      </w:r>
    </w:p>
    <w:p w:rsidR="000D5748" w:rsidRPr="000B316A" w:rsidRDefault="000B316A" w:rsidP="000B316A">
      <w:pPr>
        <w:autoSpaceDE w:val="0"/>
        <w:autoSpaceDN w:val="0"/>
        <w:adjustRightInd w:val="0"/>
        <w:jc w:val="center"/>
        <w:rPr>
          <w:b/>
          <w:bCs/>
          <w:sz w:val="28"/>
        </w:rPr>
      </w:pPr>
      <w:r w:rsidRPr="000B316A">
        <w:rPr>
          <w:b/>
          <w:bCs/>
          <w:sz w:val="28"/>
        </w:rPr>
        <w:t>изменение и аннулирование такого адреса</w:t>
      </w:r>
      <w:r w:rsidR="000D5748" w:rsidRPr="00B926B2">
        <w:rPr>
          <w:b/>
          <w:bCs/>
          <w:sz w:val="28"/>
          <w:szCs w:val="28"/>
        </w:rPr>
        <w:t>»</w:t>
      </w:r>
    </w:p>
    <w:p w:rsidR="00B926B2" w:rsidRDefault="00B926B2" w:rsidP="00D13B82">
      <w:pPr>
        <w:pStyle w:val="1"/>
        <w:numPr>
          <w:ilvl w:val="0"/>
          <w:numId w:val="0"/>
        </w:numPr>
        <w:ind w:left="709" w:right="0"/>
        <w:contextualSpacing/>
      </w:pP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E51DF0" w:rsidRDefault="006D7C97" w:rsidP="00E51DF0">
      <w:pPr>
        <w:pStyle w:val="a0"/>
        <w:numPr>
          <w:ilvl w:val="1"/>
          <w:numId w:val="2"/>
        </w:numPr>
        <w:tabs>
          <w:tab w:val="left" w:pos="1630"/>
        </w:tabs>
        <w:ind w:left="0" w:right="2" w:firstLine="709"/>
        <w:contextualSpacing/>
        <w:jc w:val="both"/>
        <w:rPr>
          <w:sz w:val="28"/>
        </w:rPr>
      </w:pPr>
      <w:proofErr w:type="gramStart"/>
      <w:r>
        <w:rPr>
          <w:sz w:val="28"/>
        </w:rPr>
        <w:t>Административный регламент устанавливает стандарт предоставления муниципальной услуги «</w:t>
      </w:r>
      <w:r w:rsidR="000B316A" w:rsidRPr="000B316A">
        <w:rPr>
          <w:bCs/>
          <w:sz w:val="28"/>
        </w:rPr>
        <w:t>Присвоение адреса объекту адресации, изменение и аннулирование такого адреса</w:t>
      </w:r>
      <w:r w:rsidRPr="00E2310E">
        <w:rPr>
          <w:sz w:val="28"/>
        </w:rPr>
        <w:t xml:space="preserve">»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8358AD" w:rsidRPr="00E2310E">
        <w:rPr>
          <w:sz w:val="28"/>
        </w:rPr>
        <w:t>Титовского сельского</w:t>
      </w:r>
      <w:proofErr w:type="gramEnd"/>
      <w:r w:rsidR="008358AD" w:rsidRPr="00E2310E">
        <w:rPr>
          <w:sz w:val="28"/>
        </w:rPr>
        <w:t xml:space="preserve"> поселения</w:t>
      </w:r>
      <w:r w:rsidRPr="00E2310E">
        <w:rPr>
          <w:sz w:val="28"/>
        </w:rPr>
        <w:t xml:space="preserve"> (далее – Администрация), должностных лиц Администрации, предоставляющих услугу.</w:t>
      </w:r>
    </w:p>
    <w:p w:rsidR="00E51DF0" w:rsidRPr="00E51DF0" w:rsidRDefault="00E51DF0" w:rsidP="00E51DF0">
      <w:pPr>
        <w:pStyle w:val="a0"/>
        <w:numPr>
          <w:ilvl w:val="1"/>
          <w:numId w:val="2"/>
        </w:numPr>
        <w:tabs>
          <w:tab w:val="left" w:pos="1630"/>
        </w:tabs>
        <w:ind w:left="0" w:firstLine="709"/>
        <w:contextualSpacing/>
        <w:jc w:val="both"/>
        <w:rPr>
          <w:sz w:val="28"/>
          <w:szCs w:val="28"/>
        </w:rPr>
      </w:pPr>
      <w:r w:rsidRPr="00E51DF0">
        <w:rPr>
          <w:color w:val="auto"/>
          <w:sz w:val="28"/>
          <w:szCs w:val="28"/>
        </w:rPr>
        <w:t>Присвоение объекту адресации адреса осуществляется:</w:t>
      </w:r>
    </w:p>
    <w:p w:rsidR="00E51DF0" w:rsidRPr="00E51DF0" w:rsidRDefault="00E51DF0" w:rsidP="00E51DF0">
      <w:pPr>
        <w:widowControl/>
        <w:ind w:firstLine="709"/>
        <w:jc w:val="both"/>
        <w:rPr>
          <w:color w:val="auto"/>
          <w:sz w:val="28"/>
          <w:szCs w:val="28"/>
        </w:rPr>
      </w:pPr>
      <w:r w:rsidRPr="00E51DF0">
        <w:rPr>
          <w:color w:val="auto"/>
          <w:sz w:val="28"/>
          <w:szCs w:val="28"/>
        </w:rPr>
        <w:t>а) в отношении земельных участков в случаях:</w:t>
      </w:r>
    </w:p>
    <w:p w:rsidR="00E51DF0" w:rsidRPr="00E51DF0" w:rsidRDefault="00E51DF0" w:rsidP="00E51DF0">
      <w:pPr>
        <w:widowControl/>
        <w:ind w:firstLine="709"/>
        <w:jc w:val="both"/>
        <w:rPr>
          <w:color w:val="auto"/>
          <w:sz w:val="28"/>
          <w:szCs w:val="28"/>
        </w:rPr>
      </w:pPr>
      <w:r w:rsidRPr="00E51DF0">
        <w:rPr>
          <w:color w:val="auto"/>
          <w:sz w:val="28"/>
          <w:szCs w:val="28"/>
        </w:rPr>
        <w:t xml:space="preserve">подготовки документации по планировке территории в </w:t>
      </w:r>
      <w:proofErr w:type="gramStart"/>
      <w:r w:rsidRPr="00E51DF0">
        <w:rPr>
          <w:color w:val="auto"/>
          <w:sz w:val="28"/>
          <w:szCs w:val="28"/>
        </w:rPr>
        <w:t>отношении</w:t>
      </w:r>
      <w:proofErr w:type="gramEnd"/>
      <w:r w:rsidRPr="00E51DF0">
        <w:rPr>
          <w:color w:val="auto"/>
          <w:sz w:val="28"/>
          <w:szCs w:val="28"/>
        </w:rPr>
        <w:t xml:space="preserve"> застроенной и подлежащей застройке территории в соответствии с Градостроительным </w:t>
      </w:r>
      <w:hyperlink r:id="rId8" w:history="1">
        <w:r w:rsidRPr="00E51DF0">
          <w:rPr>
            <w:color w:val="0000FF"/>
            <w:sz w:val="28"/>
            <w:szCs w:val="28"/>
            <w:u w:val="single"/>
          </w:rPr>
          <w:t>кодексом</w:t>
        </w:r>
      </w:hyperlink>
      <w:r w:rsidRPr="00E51DF0">
        <w:rPr>
          <w:color w:val="auto"/>
          <w:sz w:val="28"/>
          <w:szCs w:val="28"/>
        </w:rPr>
        <w:t xml:space="preserve"> Российской Федерации;</w:t>
      </w:r>
    </w:p>
    <w:p w:rsidR="00E51DF0" w:rsidRPr="00E51DF0" w:rsidRDefault="00E51DF0" w:rsidP="00E51DF0">
      <w:pPr>
        <w:widowControl/>
        <w:ind w:firstLine="709"/>
        <w:jc w:val="both"/>
        <w:rPr>
          <w:color w:val="auto"/>
          <w:sz w:val="28"/>
          <w:szCs w:val="28"/>
        </w:rPr>
      </w:pPr>
      <w:proofErr w:type="gramStart"/>
      <w:r w:rsidRPr="00E51DF0">
        <w:rPr>
          <w:color w:val="auto"/>
          <w:sz w:val="28"/>
          <w:szCs w:val="28"/>
        </w:rPr>
        <w:t xml:space="preserve">выполнения в отношении земельного участка в соответствии с требованиями, установленными Федеральным </w:t>
      </w:r>
      <w:hyperlink r:id="rId9" w:history="1">
        <w:r w:rsidRPr="00E51DF0">
          <w:rPr>
            <w:color w:val="0000FF"/>
            <w:sz w:val="28"/>
            <w:szCs w:val="28"/>
            <w:u w:val="single"/>
          </w:rPr>
          <w:t>законом</w:t>
        </w:r>
      </w:hyperlink>
      <w:r w:rsidRPr="00E51DF0">
        <w:rPr>
          <w:color w:val="auto"/>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51DF0" w:rsidRPr="00E51DF0" w:rsidRDefault="00E51DF0" w:rsidP="00E51DF0">
      <w:pPr>
        <w:widowControl/>
        <w:ind w:firstLine="709"/>
        <w:jc w:val="both"/>
        <w:rPr>
          <w:color w:val="auto"/>
          <w:sz w:val="28"/>
          <w:szCs w:val="28"/>
        </w:rPr>
      </w:pPr>
      <w:r w:rsidRPr="00E51DF0">
        <w:rPr>
          <w:color w:val="auto"/>
          <w:sz w:val="28"/>
          <w:szCs w:val="28"/>
        </w:rPr>
        <w:t>б) в отношении зданий (строений), сооружений, в том числе строительство которых не завершено, в случаях:</w:t>
      </w:r>
    </w:p>
    <w:p w:rsidR="00E51DF0" w:rsidRPr="00E51DF0" w:rsidRDefault="00E51DF0" w:rsidP="00E51DF0">
      <w:pPr>
        <w:widowControl/>
        <w:ind w:firstLine="709"/>
        <w:jc w:val="both"/>
        <w:rPr>
          <w:color w:val="auto"/>
          <w:sz w:val="28"/>
          <w:szCs w:val="28"/>
        </w:rPr>
      </w:pPr>
      <w:proofErr w:type="gramStart"/>
      <w:r w:rsidRPr="00E51DF0">
        <w:rPr>
          <w:color w:val="auto"/>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E51DF0" w:rsidRPr="00E51DF0" w:rsidRDefault="00E51DF0" w:rsidP="00E51DF0">
      <w:pPr>
        <w:widowControl/>
        <w:ind w:firstLine="709"/>
        <w:jc w:val="both"/>
        <w:rPr>
          <w:color w:val="auto"/>
          <w:sz w:val="28"/>
          <w:szCs w:val="28"/>
        </w:rPr>
      </w:pPr>
      <w:proofErr w:type="gramStart"/>
      <w:r w:rsidRPr="00E51DF0">
        <w:rPr>
          <w:color w:val="auto"/>
          <w:sz w:val="28"/>
          <w:szCs w:val="28"/>
        </w:rPr>
        <w:lastRenderedPageBreak/>
        <w:t xml:space="preserve">выполнения в отношении объекта недвижимости в соответствии с требованиями, установленными Федеральным </w:t>
      </w:r>
      <w:hyperlink r:id="rId10" w:history="1">
        <w:r w:rsidRPr="00E51DF0">
          <w:rPr>
            <w:color w:val="0000FF"/>
            <w:sz w:val="28"/>
            <w:szCs w:val="28"/>
            <w:u w:val="single"/>
          </w:rPr>
          <w:t>законом</w:t>
        </w:r>
      </w:hyperlink>
      <w:r w:rsidRPr="00E51DF0">
        <w:rPr>
          <w:color w:val="auto"/>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E51DF0">
          <w:rPr>
            <w:color w:val="0000FF"/>
            <w:sz w:val="28"/>
            <w:szCs w:val="28"/>
            <w:u w:val="single"/>
          </w:rPr>
          <w:t>кодексом</w:t>
        </w:r>
      </w:hyperlink>
      <w:r w:rsidRPr="00E51DF0">
        <w:rPr>
          <w:color w:val="auto"/>
          <w:sz w:val="28"/>
          <w:szCs w:val="28"/>
        </w:rPr>
        <w:t xml:space="preserve"> Российской Федерации для строительства или реконструкции объекта недвижимости получение разрешения на</w:t>
      </w:r>
      <w:proofErr w:type="gramEnd"/>
      <w:r w:rsidRPr="00E51DF0">
        <w:rPr>
          <w:color w:val="auto"/>
          <w:sz w:val="28"/>
          <w:szCs w:val="28"/>
        </w:rPr>
        <w:t xml:space="preserve"> строительство не требуется);</w:t>
      </w:r>
    </w:p>
    <w:p w:rsidR="00E51DF0" w:rsidRPr="00E51DF0" w:rsidRDefault="00E51DF0" w:rsidP="00E51DF0">
      <w:pPr>
        <w:widowControl/>
        <w:ind w:firstLine="709"/>
        <w:jc w:val="both"/>
        <w:rPr>
          <w:color w:val="auto"/>
          <w:sz w:val="28"/>
          <w:szCs w:val="28"/>
        </w:rPr>
      </w:pPr>
      <w:r w:rsidRPr="00E51DF0">
        <w:rPr>
          <w:color w:val="auto"/>
          <w:sz w:val="28"/>
          <w:szCs w:val="28"/>
        </w:rPr>
        <w:t>в) в отношении помещений в случаях:</w:t>
      </w:r>
    </w:p>
    <w:p w:rsidR="00E51DF0" w:rsidRPr="00E51DF0" w:rsidRDefault="00E51DF0" w:rsidP="00E51DF0">
      <w:pPr>
        <w:widowControl/>
        <w:ind w:firstLine="709"/>
        <w:jc w:val="both"/>
        <w:rPr>
          <w:color w:val="auto"/>
          <w:sz w:val="28"/>
          <w:szCs w:val="28"/>
        </w:rPr>
      </w:pPr>
      <w:r w:rsidRPr="00E51DF0">
        <w:rPr>
          <w:color w:val="auto"/>
          <w:sz w:val="28"/>
          <w:szCs w:val="28"/>
        </w:rPr>
        <w:t xml:space="preserve">подготовки и оформления в установленном Жилищным </w:t>
      </w:r>
      <w:hyperlink r:id="rId12" w:history="1">
        <w:r w:rsidRPr="00E51DF0">
          <w:rPr>
            <w:color w:val="0000FF"/>
            <w:sz w:val="28"/>
            <w:szCs w:val="28"/>
            <w:u w:val="single"/>
          </w:rPr>
          <w:t>кодексом</w:t>
        </w:r>
      </w:hyperlink>
      <w:r w:rsidRPr="00E51DF0">
        <w:rPr>
          <w:color w:val="auto"/>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51DF0" w:rsidRPr="00E51DF0" w:rsidRDefault="00E51DF0" w:rsidP="00E51DF0">
      <w:pPr>
        <w:widowControl/>
        <w:ind w:firstLine="709"/>
        <w:jc w:val="both"/>
        <w:rPr>
          <w:color w:val="auto"/>
          <w:sz w:val="28"/>
          <w:szCs w:val="28"/>
        </w:rPr>
      </w:pPr>
      <w:r w:rsidRPr="00E51DF0">
        <w:rPr>
          <w:color w:val="auto"/>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E51DF0">
        <w:rPr>
          <w:color w:val="auto"/>
          <w:sz w:val="28"/>
          <w:szCs w:val="28"/>
        </w:rPr>
        <w:t>машино</w:t>
      </w:r>
      <w:proofErr w:type="spellEnd"/>
      <w:r w:rsidRPr="00E51DF0">
        <w:rPr>
          <w:color w:val="auto"/>
          <w:sz w:val="28"/>
          <w:szCs w:val="28"/>
        </w:rPr>
        <w:t>-места (</w:t>
      </w:r>
      <w:proofErr w:type="spellStart"/>
      <w:r w:rsidRPr="00E51DF0">
        <w:rPr>
          <w:color w:val="auto"/>
          <w:sz w:val="28"/>
          <w:szCs w:val="28"/>
        </w:rPr>
        <w:t>машино</w:t>
      </w:r>
      <w:proofErr w:type="spellEnd"/>
      <w:r w:rsidRPr="00E51DF0">
        <w:rPr>
          <w:color w:val="auto"/>
          <w:sz w:val="28"/>
          <w:szCs w:val="28"/>
        </w:rPr>
        <w:t>-мест), документов, содержащих необходимые для осуществления государственного кадастрового учета сведения о таком помещении;</w:t>
      </w:r>
    </w:p>
    <w:p w:rsidR="00E51DF0" w:rsidRPr="00E51DF0" w:rsidRDefault="00E51DF0" w:rsidP="00E51DF0">
      <w:pPr>
        <w:widowControl/>
        <w:ind w:firstLine="709"/>
        <w:jc w:val="both"/>
        <w:rPr>
          <w:color w:val="auto"/>
          <w:sz w:val="28"/>
          <w:szCs w:val="28"/>
        </w:rPr>
      </w:pPr>
      <w:r w:rsidRPr="00E51DF0">
        <w:rPr>
          <w:color w:val="auto"/>
          <w:sz w:val="28"/>
          <w:szCs w:val="28"/>
        </w:rPr>
        <w:t xml:space="preserve">г) в отношении </w:t>
      </w:r>
      <w:proofErr w:type="spellStart"/>
      <w:r w:rsidRPr="00E51DF0">
        <w:rPr>
          <w:color w:val="auto"/>
          <w:sz w:val="28"/>
          <w:szCs w:val="28"/>
        </w:rPr>
        <w:t>машино</w:t>
      </w:r>
      <w:proofErr w:type="spellEnd"/>
      <w:r w:rsidRPr="00E51DF0">
        <w:rPr>
          <w:color w:val="auto"/>
          <w:sz w:val="28"/>
          <w:szCs w:val="28"/>
        </w:rPr>
        <w:t>-ме</w:t>
      </w:r>
      <w:proofErr w:type="gramStart"/>
      <w:r w:rsidRPr="00E51DF0">
        <w:rPr>
          <w:color w:val="auto"/>
          <w:sz w:val="28"/>
          <w:szCs w:val="28"/>
        </w:rPr>
        <w:t>ст в сл</w:t>
      </w:r>
      <w:proofErr w:type="gramEnd"/>
      <w:r w:rsidRPr="00E51DF0">
        <w:rPr>
          <w:color w:val="auto"/>
          <w:sz w:val="28"/>
          <w:szCs w:val="28"/>
        </w:rPr>
        <w:t xml:space="preserve">учае подготовки и оформления в отношении </w:t>
      </w:r>
      <w:proofErr w:type="spellStart"/>
      <w:r w:rsidRPr="00E51DF0">
        <w:rPr>
          <w:color w:val="auto"/>
          <w:sz w:val="28"/>
          <w:szCs w:val="28"/>
        </w:rPr>
        <w:t>машино</w:t>
      </w:r>
      <w:proofErr w:type="spellEnd"/>
      <w:r w:rsidRPr="00E51DF0">
        <w:rPr>
          <w:color w:val="auto"/>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E51DF0">
        <w:rPr>
          <w:color w:val="auto"/>
          <w:sz w:val="28"/>
          <w:szCs w:val="28"/>
        </w:rPr>
        <w:t>машино</w:t>
      </w:r>
      <w:proofErr w:type="spellEnd"/>
      <w:r w:rsidRPr="00E51DF0">
        <w:rPr>
          <w:color w:val="auto"/>
          <w:sz w:val="28"/>
          <w:szCs w:val="28"/>
        </w:rPr>
        <w:t>-места (</w:t>
      </w:r>
      <w:proofErr w:type="spellStart"/>
      <w:r w:rsidRPr="00E51DF0">
        <w:rPr>
          <w:color w:val="auto"/>
          <w:sz w:val="28"/>
          <w:szCs w:val="28"/>
        </w:rPr>
        <w:t>машино</w:t>
      </w:r>
      <w:proofErr w:type="spellEnd"/>
      <w:r w:rsidRPr="00E51DF0">
        <w:rPr>
          <w:color w:val="auto"/>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E51DF0">
        <w:rPr>
          <w:color w:val="auto"/>
          <w:sz w:val="28"/>
          <w:szCs w:val="28"/>
        </w:rPr>
        <w:t>машино</w:t>
      </w:r>
      <w:proofErr w:type="spellEnd"/>
      <w:r w:rsidRPr="00E51DF0">
        <w:rPr>
          <w:color w:val="auto"/>
          <w:sz w:val="28"/>
          <w:szCs w:val="28"/>
        </w:rPr>
        <w:t>-месте;</w:t>
      </w:r>
    </w:p>
    <w:p w:rsidR="00E51DF0" w:rsidRPr="00E51DF0" w:rsidRDefault="00E51DF0" w:rsidP="00E51DF0">
      <w:pPr>
        <w:widowControl/>
        <w:ind w:firstLine="709"/>
        <w:jc w:val="both"/>
        <w:rPr>
          <w:color w:val="auto"/>
          <w:sz w:val="28"/>
          <w:szCs w:val="28"/>
        </w:rPr>
      </w:pPr>
      <w:proofErr w:type="gramStart"/>
      <w:r w:rsidRPr="00E51DF0">
        <w:rPr>
          <w:color w:val="auto"/>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E51DF0">
          <w:rPr>
            <w:color w:val="0000FF"/>
            <w:sz w:val="28"/>
            <w:szCs w:val="28"/>
            <w:u w:val="single"/>
          </w:rPr>
          <w:t>законом</w:t>
        </w:r>
      </w:hyperlink>
      <w:r w:rsidRPr="00E51DF0">
        <w:rPr>
          <w:color w:val="auto"/>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51DF0">
        <w:rPr>
          <w:color w:val="auto"/>
          <w:sz w:val="28"/>
          <w:szCs w:val="28"/>
        </w:rPr>
        <w:t>машино</w:t>
      </w:r>
      <w:proofErr w:type="spellEnd"/>
      <w:r w:rsidRPr="00E51DF0">
        <w:rPr>
          <w:color w:val="auto"/>
          <w:sz w:val="28"/>
          <w:szCs w:val="28"/>
        </w:rPr>
        <w:t>-место.</w:t>
      </w:r>
      <w:proofErr w:type="gramEnd"/>
    </w:p>
    <w:p w:rsidR="00E51DF0" w:rsidRPr="00E51DF0" w:rsidRDefault="00E51DF0" w:rsidP="00E51DF0">
      <w:pPr>
        <w:pStyle w:val="a0"/>
        <w:tabs>
          <w:tab w:val="left" w:pos="1630"/>
        </w:tabs>
        <w:ind w:left="0"/>
        <w:jc w:val="both"/>
        <w:rPr>
          <w:sz w:val="28"/>
        </w:rPr>
      </w:pPr>
      <w:r>
        <w:rPr>
          <w:sz w:val="28"/>
        </w:rPr>
        <w:t xml:space="preserve">1.3. </w:t>
      </w:r>
      <w:r w:rsidRPr="00E51DF0">
        <w:rPr>
          <w:sz w:val="28"/>
        </w:rPr>
        <w:t>Аннулирование адреса объекта адресации осуществляется в случаях:</w:t>
      </w:r>
    </w:p>
    <w:p w:rsidR="00E51DF0" w:rsidRPr="00E51DF0" w:rsidRDefault="00E51DF0" w:rsidP="00E51DF0">
      <w:pPr>
        <w:pStyle w:val="a0"/>
        <w:tabs>
          <w:tab w:val="left" w:pos="1630"/>
        </w:tabs>
        <w:ind w:left="0"/>
        <w:jc w:val="both"/>
        <w:rPr>
          <w:sz w:val="28"/>
        </w:rPr>
      </w:pPr>
      <w:r w:rsidRPr="00E51DF0">
        <w:rPr>
          <w:sz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51DF0" w:rsidRPr="00E51DF0" w:rsidRDefault="00E51DF0" w:rsidP="00E51DF0">
      <w:pPr>
        <w:pStyle w:val="a0"/>
        <w:tabs>
          <w:tab w:val="left" w:pos="1630"/>
        </w:tabs>
        <w:ind w:left="0"/>
        <w:jc w:val="both"/>
        <w:rPr>
          <w:sz w:val="28"/>
        </w:rPr>
      </w:pPr>
      <w:r w:rsidRPr="00E51DF0">
        <w:rPr>
          <w:sz w:val="28"/>
        </w:rPr>
        <w:t xml:space="preserve">б) исключения из Единого государственного реестра недвижимости указанных в </w:t>
      </w:r>
      <w:hyperlink r:id="rId14" w:history="1">
        <w:r w:rsidRPr="00E51DF0">
          <w:rPr>
            <w:rStyle w:val="aff"/>
            <w:sz w:val="28"/>
          </w:rPr>
          <w:t>части 7 статьи 72</w:t>
        </w:r>
      </w:hyperlink>
      <w:r w:rsidRPr="00E51DF0">
        <w:rPr>
          <w:sz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E51DF0" w:rsidRPr="00E51DF0" w:rsidRDefault="00E51DF0" w:rsidP="00E51DF0">
      <w:pPr>
        <w:pStyle w:val="a0"/>
        <w:tabs>
          <w:tab w:val="left" w:pos="1630"/>
        </w:tabs>
        <w:ind w:left="0"/>
        <w:jc w:val="both"/>
        <w:rPr>
          <w:sz w:val="28"/>
        </w:rPr>
      </w:pPr>
      <w:r w:rsidRPr="00E51DF0">
        <w:rPr>
          <w:sz w:val="28"/>
        </w:rPr>
        <w:t>в) присвоения объекту адресации нового адреса.</w:t>
      </w:r>
    </w:p>
    <w:p w:rsidR="009D5742" w:rsidRDefault="009D5742" w:rsidP="00D13B82">
      <w:pPr>
        <w:pStyle w:val="a0"/>
        <w:tabs>
          <w:tab w:val="left" w:pos="1630"/>
        </w:tabs>
        <w:ind w:left="709" w:right="2" w:firstLine="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D13B82">
      <w:pPr>
        <w:pStyle w:val="afffb"/>
      </w:pPr>
    </w:p>
    <w:p w:rsidR="00E51DF0" w:rsidRPr="00E51DF0" w:rsidRDefault="006D7C97" w:rsidP="00E51DF0">
      <w:pPr>
        <w:pStyle w:val="a6"/>
        <w:numPr>
          <w:ilvl w:val="1"/>
          <w:numId w:val="4"/>
        </w:numPr>
        <w:ind w:left="0" w:firstLine="709"/>
        <w:jc w:val="both"/>
        <w:rPr>
          <w:sz w:val="28"/>
        </w:rPr>
      </w:pPr>
      <w:r>
        <w:rPr>
          <w:sz w:val="28"/>
        </w:rPr>
        <w:t>Заявителями являются</w:t>
      </w:r>
      <w:r w:rsidR="00E51DF0">
        <w:rPr>
          <w:sz w:val="28"/>
        </w:rPr>
        <w:t xml:space="preserve"> физические и юридические лица, которые являются</w:t>
      </w:r>
      <w:r>
        <w:rPr>
          <w:sz w:val="28"/>
        </w:rPr>
        <w:t xml:space="preserve"> </w:t>
      </w:r>
      <w:r w:rsidR="00E51DF0">
        <w:rPr>
          <w:sz w:val="28"/>
        </w:rPr>
        <w:t>собственниками объекта</w:t>
      </w:r>
      <w:r w:rsidR="00E51DF0" w:rsidRPr="00E51DF0">
        <w:rPr>
          <w:sz w:val="28"/>
        </w:rPr>
        <w:t xml:space="preserve"> адресации по с</w:t>
      </w:r>
      <w:r w:rsidR="00E51DF0">
        <w:rPr>
          <w:sz w:val="28"/>
        </w:rPr>
        <w:t xml:space="preserve">обственной инициативе либо лица, обладающие </w:t>
      </w:r>
      <w:r w:rsidR="00E51DF0" w:rsidRPr="00E51DF0">
        <w:rPr>
          <w:sz w:val="28"/>
        </w:rPr>
        <w:t>одним из следующих вещных прав на объект адресации</w:t>
      </w:r>
      <w:r w:rsidR="00E51DF0">
        <w:rPr>
          <w:sz w:val="28"/>
        </w:rPr>
        <w:t xml:space="preserve"> </w:t>
      </w:r>
      <w:r w:rsidR="00E51DF0" w:rsidRPr="00E51DF0">
        <w:rPr>
          <w:sz w:val="28"/>
        </w:rPr>
        <w:t>(далее - Заяв</w:t>
      </w:r>
      <w:r w:rsidR="00E51DF0">
        <w:rPr>
          <w:sz w:val="28"/>
        </w:rPr>
        <w:t>итель)</w:t>
      </w:r>
      <w:r w:rsidR="00E51DF0" w:rsidRPr="00E51DF0">
        <w:rPr>
          <w:sz w:val="28"/>
        </w:rPr>
        <w:t>:</w:t>
      </w:r>
    </w:p>
    <w:p w:rsidR="00E51DF0" w:rsidRPr="00E51DF0" w:rsidRDefault="00E51DF0" w:rsidP="00E51DF0">
      <w:pPr>
        <w:pStyle w:val="a6"/>
        <w:ind w:left="709"/>
        <w:jc w:val="both"/>
        <w:rPr>
          <w:sz w:val="28"/>
        </w:rPr>
      </w:pPr>
      <w:r w:rsidRPr="00E51DF0">
        <w:rPr>
          <w:sz w:val="28"/>
        </w:rPr>
        <w:t>а) право хозяйственного ведения;</w:t>
      </w:r>
    </w:p>
    <w:p w:rsidR="00E51DF0" w:rsidRPr="00E51DF0" w:rsidRDefault="00E51DF0" w:rsidP="00E51DF0">
      <w:pPr>
        <w:pStyle w:val="a6"/>
        <w:ind w:left="709"/>
        <w:jc w:val="both"/>
        <w:rPr>
          <w:sz w:val="28"/>
        </w:rPr>
      </w:pPr>
      <w:r w:rsidRPr="00E51DF0">
        <w:rPr>
          <w:sz w:val="28"/>
        </w:rPr>
        <w:lastRenderedPageBreak/>
        <w:t>б) право оперативного управления;</w:t>
      </w:r>
    </w:p>
    <w:p w:rsidR="00E51DF0" w:rsidRPr="00E51DF0" w:rsidRDefault="00E51DF0" w:rsidP="00E51DF0">
      <w:pPr>
        <w:pStyle w:val="a6"/>
        <w:ind w:left="709"/>
        <w:jc w:val="both"/>
        <w:rPr>
          <w:sz w:val="28"/>
        </w:rPr>
      </w:pPr>
      <w:r w:rsidRPr="00E51DF0">
        <w:rPr>
          <w:sz w:val="28"/>
        </w:rPr>
        <w:t>в) право пожизненно наследуемого владения;</w:t>
      </w:r>
    </w:p>
    <w:p w:rsidR="00E51DF0" w:rsidRPr="00E51DF0" w:rsidRDefault="00E51DF0" w:rsidP="00E51DF0">
      <w:pPr>
        <w:pStyle w:val="a6"/>
        <w:ind w:left="709"/>
        <w:jc w:val="both"/>
        <w:rPr>
          <w:sz w:val="28"/>
        </w:rPr>
      </w:pPr>
      <w:r w:rsidRPr="00E51DF0">
        <w:rPr>
          <w:sz w:val="28"/>
        </w:rPr>
        <w:t>г) право постоянного (бессрочного) пользования.</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 xml:space="preserve">Получение информации по вопросам предоставления услуги осуществляется </w:t>
      </w:r>
      <w:r>
        <w:rPr>
          <w:sz w:val="28"/>
        </w:rPr>
        <w:lastRenderedPageBreak/>
        <w:t>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 xml:space="preserve">место нахождения и график работы Уполномоченного органа и его структурных подразделений, ответственных за предоставление услуги, а также </w:t>
      </w:r>
      <w:r>
        <w:rPr>
          <w:sz w:val="28"/>
        </w:rPr>
        <w:lastRenderedPageBreak/>
        <w:t>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484F7F" w:rsidRDefault="006D7C97" w:rsidP="00484F7F">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E51DF0" w:rsidRPr="00E51DF0">
        <w:rPr>
          <w:bCs/>
          <w:sz w:val="28"/>
        </w:rPr>
        <w:t>Присвоение адреса объекту адресации, изменение и аннулирование такого адреса</w:t>
      </w:r>
      <w:r w:rsidRPr="00484F7F">
        <w:rPr>
          <w:sz w:val="28"/>
        </w:rPr>
        <w:t>».</w:t>
      </w:r>
    </w:p>
    <w:p w:rsidR="009D5742" w:rsidRDefault="009D5742" w:rsidP="00484F7F">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9D5742" w:rsidRPr="00484F7F" w:rsidRDefault="002B0484" w:rsidP="00484F7F">
      <w:pPr>
        <w:autoSpaceDE w:val="0"/>
        <w:autoSpaceDN w:val="0"/>
        <w:adjustRightInd w:val="0"/>
        <w:ind w:firstLine="709"/>
        <w:jc w:val="both"/>
        <w:rPr>
          <w:sz w:val="28"/>
        </w:rPr>
      </w:pPr>
      <w:r>
        <w:rPr>
          <w:sz w:val="28"/>
        </w:rPr>
        <w:t xml:space="preserve">6.1. </w:t>
      </w:r>
      <w:r w:rsidR="006D7C97">
        <w:rPr>
          <w:sz w:val="28"/>
        </w:rPr>
        <w:t>Результатом предоставлени</w:t>
      </w:r>
      <w:r w:rsidR="00484F7F">
        <w:rPr>
          <w:sz w:val="28"/>
        </w:rPr>
        <w:t>я услуги является п</w:t>
      </w:r>
      <w:r w:rsidR="00484F7F" w:rsidRPr="00484F7F">
        <w:rPr>
          <w:sz w:val="28"/>
        </w:rPr>
        <w:t>р</w:t>
      </w:r>
      <w:r w:rsidR="00E51DF0">
        <w:rPr>
          <w:sz w:val="28"/>
        </w:rPr>
        <w:t xml:space="preserve">исвоение адреса объекту адресации, изменение адреса объекта адресации, аннулирование адреса объекта адресации </w:t>
      </w:r>
      <w:r>
        <w:rPr>
          <w:sz w:val="28"/>
        </w:rPr>
        <w:t xml:space="preserve">или </w:t>
      </w:r>
      <w:r w:rsidRPr="007141CE">
        <w:rPr>
          <w:rFonts w:eastAsia="Calibri"/>
          <w:color w:val="auto"/>
          <w:sz w:val="28"/>
          <w:szCs w:val="28"/>
        </w:rPr>
        <w:t xml:space="preserve">получение заявителем </w:t>
      </w:r>
      <w:r w:rsidR="006B2504" w:rsidRPr="006B2504">
        <w:rPr>
          <w:rFonts w:eastAsia="Calibri"/>
          <w:color w:val="auto"/>
          <w:sz w:val="28"/>
          <w:szCs w:val="28"/>
        </w:rPr>
        <w:t xml:space="preserve">мотивированного </w:t>
      </w:r>
      <w:r w:rsidRPr="007141CE">
        <w:rPr>
          <w:rFonts w:eastAsia="Calibri"/>
          <w:color w:val="auto"/>
          <w:sz w:val="28"/>
          <w:szCs w:val="28"/>
        </w:rPr>
        <w:t>отказа</w:t>
      </w:r>
      <w:r w:rsidR="006D7C97" w:rsidRPr="002B0484">
        <w:rPr>
          <w:sz w:val="28"/>
        </w:rPr>
        <w:t>.</w:t>
      </w:r>
    </w:p>
    <w:p w:rsidR="009D5742" w:rsidRPr="002B0484" w:rsidRDefault="002B0484" w:rsidP="002B0484">
      <w:pPr>
        <w:pStyle w:val="ac"/>
        <w:tabs>
          <w:tab w:val="left" w:pos="2114"/>
          <w:tab w:val="left" w:pos="2756"/>
          <w:tab w:val="left" w:pos="3870"/>
          <w:tab w:val="left" w:pos="5278"/>
          <w:tab w:val="left" w:pos="7228"/>
          <w:tab w:val="left" w:pos="8123"/>
        </w:tabs>
        <w:ind w:left="0" w:right="2" w:firstLine="709"/>
        <w:jc w:val="both"/>
        <w:rPr>
          <w:sz w:val="28"/>
        </w:rPr>
      </w:pPr>
      <w:r>
        <w:rPr>
          <w:sz w:val="28"/>
        </w:rPr>
        <w:t xml:space="preserve">6.2. </w:t>
      </w:r>
      <w:r w:rsidR="006D7C97" w:rsidRPr="002B0484">
        <w:rPr>
          <w:sz w:val="28"/>
        </w:rPr>
        <w:t>Результат предоставления услуги, указанный в пункте 6.1 настоящего Административного регламента:</w:t>
      </w:r>
    </w:p>
    <w:p w:rsidR="009D5742" w:rsidRDefault="006D7C97" w:rsidP="00484F7F">
      <w:pPr>
        <w:pStyle w:val="ac"/>
        <w:tabs>
          <w:tab w:val="left" w:pos="1862"/>
          <w:tab w:val="left" w:pos="6565"/>
          <w:tab w:val="left" w:pos="8137"/>
        </w:tabs>
        <w:ind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 xml:space="preserve">выдается Заявителю на бумажном носителе при личном обращении в </w:t>
      </w:r>
      <w:r>
        <w:rPr>
          <w:sz w:val="28"/>
        </w:rPr>
        <w:lastRenderedPageBreak/>
        <w:t>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Pr="00D673FF" w:rsidRDefault="006D7C97" w:rsidP="00D673FF">
      <w:pPr>
        <w:pStyle w:val="a0"/>
        <w:numPr>
          <w:ilvl w:val="1"/>
          <w:numId w:val="1"/>
        </w:numPr>
        <w:ind w:left="0" w:right="2" w:firstLine="709"/>
        <w:jc w:val="both"/>
        <w:rPr>
          <w:sz w:val="28"/>
        </w:rPr>
      </w:pPr>
      <w:r>
        <w:rPr>
          <w:sz w:val="28"/>
        </w:rPr>
        <w:t xml:space="preserve"> При обращении Заявителя </w:t>
      </w:r>
      <w:r w:rsidRPr="00D673FF">
        <w:rPr>
          <w:sz w:val="28"/>
        </w:rPr>
        <w:t>срок предоставле</w:t>
      </w:r>
      <w:r w:rsidR="00E51DF0">
        <w:rPr>
          <w:sz w:val="28"/>
        </w:rPr>
        <w:t>ния услуги не может превышать 1</w:t>
      </w:r>
      <w:r w:rsidR="006B03B6">
        <w:rPr>
          <w:sz w:val="28"/>
        </w:rPr>
        <w:t>0 рабочих</w:t>
      </w:r>
      <w:r w:rsidR="00D57560" w:rsidRPr="00D673FF">
        <w:rPr>
          <w:sz w:val="28"/>
        </w:rPr>
        <w:t xml:space="preserve"> </w:t>
      </w:r>
      <w:r w:rsidRPr="00D673FF">
        <w:rPr>
          <w:sz w:val="28"/>
        </w:rPr>
        <w:t xml:space="preserve">дней </w:t>
      </w:r>
      <w:proofErr w:type="gramStart"/>
      <w:r w:rsidRPr="00D673FF">
        <w:rPr>
          <w:sz w:val="28"/>
        </w:rPr>
        <w:t>с даты регистрации</w:t>
      </w:r>
      <w:proofErr w:type="gramEnd"/>
      <w:r w:rsidRPr="00D673FF">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Pr="00CF39D8" w:rsidRDefault="006D7C97" w:rsidP="00CF39D8">
      <w:pPr>
        <w:pStyle w:val="1"/>
        <w:numPr>
          <w:ilvl w:val="2"/>
          <w:numId w:val="1"/>
        </w:numPr>
        <w:ind w:left="0" w:firstLine="709"/>
        <w:jc w:val="both"/>
        <w:rPr>
          <w:b w:val="0"/>
        </w:rPr>
      </w:pPr>
      <w:r w:rsidRPr="00CF39D8">
        <w:rPr>
          <w:b w:val="0"/>
        </w:rPr>
        <w:t xml:space="preserve">Заявитель или его представитель представляет в Уполномоченный  орган заявление по форме, </w:t>
      </w:r>
      <w:r w:rsidR="00CF39D8" w:rsidRPr="00CF39D8">
        <w:rPr>
          <w:b w:val="0"/>
        </w:rPr>
        <w:t>устанавливаемой Министерством фина</w:t>
      </w:r>
      <w:r w:rsidR="00CF39D8">
        <w:rPr>
          <w:b w:val="0"/>
        </w:rPr>
        <w:t xml:space="preserve">нсов Российской Федерации </w:t>
      </w:r>
      <w:r w:rsidRPr="00CF39D8">
        <w:rPr>
          <w:b w:val="0"/>
        </w:rPr>
        <w:t>(далее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sidRPr="00D57560">
        <w:rPr>
          <w:sz w:val="28"/>
          <w:szCs w:val="28"/>
        </w:rPr>
        <w:t xml:space="preserve">В случае представления заявления </w:t>
      </w:r>
      <w:r>
        <w:rPr>
          <w:sz w:val="28"/>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 xml:space="preserve">системы в установленном Правительством Российской Федерации порядке обеспечивают взаимодействие с ЕСИА, при условии </w:t>
      </w:r>
      <w:r>
        <w:rPr>
          <w:sz w:val="28"/>
        </w:rPr>
        <w:lastRenderedPageBreak/>
        <w:t>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Pr>
          <w:color w:val="C9211E"/>
          <w:sz w:val="28"/>
          <w:shd w:val="clear" w:color="auto" w:fill="FFFFFF" w:themeFill="background1"/>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E51DF0" w:rsidRDefault="00E51DF0" w:rsidP="00D13B82">
      <w:pPr>
        <w:pStyle w:val="afffb"/>
      </w:pPr>
    </w:p>
    <w:p w:rsidR="00E51DF0" w:rsidRDefault="00E51DF0" w:rsidP="00D13B82">
      <w:pPr>
        <w:pStyle w:val="afffb"/>
      </w:pPr>
    </w:p>
    <w:p w:rsidR="00E51DF0" w:rsidRDefault="00E51DF0"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24426E" w:rsidRDefault="0024426E" w:rsidP="0024426E">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24426E" w:rsidRPr="00B25B3C" w:rsidRDefault="0024426E" w:rsidP="0024426E">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24426E" w:rsidRPr="00B25B3C" w:rsidRDefault="0024426E" w:rsidP="0024426E">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24426E" w:rsidRDefault="0024426E" w:rsidP="0024426E">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426E" w:rsidRDefault="0024426E" w:rsidP="0024426E">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24426E" w:rsidRDefault="0024426E" w:rsidP="0024426E">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24426E" w:rsidRDefault="0024426E" w:rsidP="0024426E">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426E" w:rsidRDefault="0024426E" w:rsidP="0024426E">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24426E" w:rsidRDefault="0024426E" w:rsidP="0024426E">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24426E" w:rsidRDefault="0024426E" w:rsidP="0024426E">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24426E" w:rsidRDefault="0024426E" w:rsidP="0024426E">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24426E" w:rsidRDefault="0024426E" w:rsidP="0024426E">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D57560" w:rsidRPr="00D57560" w:rsidRDefault="00D57560" w:rsidP="00D13B82">
      <w:pPr>
        <w:pStyle w:val="ac"/>
        <w:ind w:left="0" w:right="2" w:firstLine="709"/>
        <w:jc w:val="both"/>
        <w:rPr>
          <w:sz w:val="28"/>
          <w:szCs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C93B0B" w:rsidRDefault="00C93B0B" w:rsidP="00C93B0B">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9D5742" w:rsidRDefault="006D7C97" w:rsidP="00D13B82">
      <w:pPr>
        <w:pStyle w:val="ac"/>
        <w:tabs>
          <w:tab w:val="left" w:pos="4659"/>
          <w:tab w:val="left" w:pos="5993"/>
          <w:tab w:val="left" w:pos="7393"/>
          <w:tab w:val="left" w:pos="8072"/>
        </w:tabs>
        <w:ind w:left="0" w:right="2" w:firstLine="709"/>
        <w:jc w:val="both"/>
        <w:rPr>
          <w:sz w:val="28"/>
        </w:rPr>
      </w:pPr>
      <w:r>
        <w:rPr>
          <w:sz w:val="28"/>
        </w:rPr>
        <w:lastRenderedPageBreak/>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D87540" w:rsidRPr="00D87540" w:rsidRDefault="006D7C97" w:rsidP="00D87540">
      <w:pPr>
        <w:pStyle w:val="affff2"/>
        <w:spacing w:before="0" w:beforeAutospacing="0" w:after="0" w:afterAutospacing="0"/>
        <w:ind w:firstLine="709"/>
        <w:jc w:val="both"/>
        <w:rPr>
          <w:color w:val="000000" w:themeColor="text1"/>
          <w:sz w:val="28"/>
          <w:szCs w:val="28"/>
        </w:rPr>
      </w:pPr>
      <w:r w:rsidRPr="00D87540">
        <w:rPr>
          <w:color w:val="000000" w:themeColor="text1"/>
          <w:sz w:val="28"/>
        </w:rPr>
        <w:t>г)</w:t>
      </w:r>
      <w:r w:rsidRPr="00D87540">
        <w:rPr>
          <w:color w:val="000000" w:themeColor="text1"/>
          <w:sz w:val="28"/>
          <w:szCs w:val="28"/>
        </w:rPr>
        <w:t xml:space="preserve"> </w:t>
      </w:r>
      <w:r w:rsidR="00D87540" w:rsidRPr="00D87540">
        <w:rPr>
          <w:color w:val="000000" w:themeColor="text1"/>
          <w:sz w:val="28"/>
          <w:szCs w:val="28"/>
        </w:rPr>
        <w:t xml:space="preserve">правоустанавливающие и (или) </w:t>
      </w:r>
      <w:proofErr w:type="spellStart"/>
      <w:r w:rsidR="00D87540" w:rsidRPr="00D87540">
        <w:rPr>
          <w:color w:val="000000" w:themeColor="text1"/>
          <w:sz w:val="28"/>
          <w:szCs w:val="28"/>
        </w:rPr>
        <w:t>правоудостоверяющие</w:t>
      </w:r>
      <w:proofErr w:type="spellEnd"/>
      <w:r w:rsidR="00D87540" w:rsidRPr="00D87540">
        <w:rPr>
          <w:color w:val="000000" w:themeColor="text1"/>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6" w:history="1">
        <w:r w:rsidR="00D87540" w:rsidRPr="00D87540">
          <w:rPr>
            <w:color w:val="000000" w:themeColor="text1"/>
            <w:sz w:val="28"/>
            <w:szCs w:val="28"/>
          </w:rPr>
          <w:t>кодексом</w:t>
        </w:r>
      </w:hyperlink>
      <w:r w:rsidR="00D87540" w:rsidRPr="00D87540">
        <w:rPr>
          <w:color w:val="000000" w:themeColor="text1"/>
          <w:sz w:val="28"/>
          <w:szCs w:val="28"/>
        </w:rPr>
        <w:t xml:space="preserve"> Российской Федерации для </w:t>
      </w:r>
      <w:proofErr w:type="gramStart"/>
      <w:r w:rsidR="00D87540" w:rsidRPr="00D87540">
        <w:rPr>
          <w:color w:val="000000" w:themeColor="text1"/>
          <w:sz w:val="28"/>
          <w:szCs w:val="28"/>
        </w:rPr>
        <w:t>строительства</w:t>
      </w:r>
      <w:proofErr w:type="gramEnd"/>
      <w:r w:rsidR="00D87540" w:rsidRPr="00D87540">
        <w:rPr>
          <w:color w:val="000000" w:themeColor="text1"/>
          <w:sz w:val="28"/>
          <w:szCs w:val="28"/>
        </w:rPr>
        <w:t xml:space="preserve"> которых получение разрешения на строительство не требуется, правоустанавливающие и (или) </w:t>
      </w:r>
      <w:proofErr w:type="spellStart"/>
      <w:r w:rsidR="00D87540" w:rsidRPr="00D87540">
        <w:rPr>
          <w:color w:val="000000" w:themeColor="text1"/>
          <w:sz w:val="28"/>
          <w:szCs w:val="28"/>
        </w:rPr>
        <w:t>правоудостоверяющие</w:t>
      </w:r>
      <w:proofErr w:type="spellEnd"/>
      <w:r w:rsidR="00D87540" w:rsidRPr="00D87540">
        <w:rPr>
          <w:color w:val="000000" w:themeColor="text1"/>
          <w:sz w:val="28"/>
          <w:szCs w:val="28"/>
        </w:rPr>
        <w:t xml:space="preserve"> документы на земельный участок, на котором расположены указанное здание (строение), сооружение);</w:t>
      </w:r>
    </w:p>
    <w:p w:rsidR="00D87540" w:rsidRPr="00D87540" w:rsidRDefault="00D87540" w:rsidP="00D87540">
      <w:pPr>
        <w:widowControl/>
        <w:ind w:firstLine="709"/>
        <w:jc w:val="both"/>
        <w:rPr>
          <w:color w:val="000000" w:themeColor="text1"/>
          <w:sz w:val="28"/>
          <w:szCs w:val="28"/>
        </w:rPr>
      </w:pPr>
      <w:bookmarkStart w:id="1" w:name="p2"/>
      <w:bookmarkEnd w:id="1"/>
      <w:r w:rsidRPr="00D87540">
        <w:rPr>
          <w:color w:val="000000" w:themeColor="text1"/>
          <w:sz w:val="28"/>
          <w:szCs w:val="28"/>
        </w:rPr>
        <w:t>д)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87540" w:rsidRPr="00D87540" w:rsidRDefault="00D87540" w:rsidP="00D87540">
      <w:pPr>
        <w:widowControl/>
        <w:ind w:firstLine="709"/>
        <w:jc w:val="both"/>
        <w:rPr>
          <w:color w:val="000000" w:themeColor="text1"/>
          <w:sz w:val="28"/>
          <w:szCs w:val="28"/>
        </w:rPr>
      </w:pPr>
      <w:r w:rsidRPr="00D87540">
        <w:rPr>
          <w:color w:val="000000" w:themeColor="text1"/>
          <w:sz w:val="28"/>
          <w:szCs w:val="28"/>
        </w:rPr>
        <w:t xml:space="preserve">е)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7" w:history="1">
        <w:r w:rsidRPr="00D87540">
          <w:rPr>
            <w:color w:val="000000" w:themeColor="text1"/>
            <w:sz w:val="28"/>
            <w:szCs w:val="28"/>
          </w:rPr>
          <w:t>кодексом</w:t>
        </w:r>
      </w:hyperlink>
      <w:r w:rsidRPr="00D87540">
        <w:rPr>
          <w:color w:val="000000" w:themeColor="text1"/>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87540" w:rsidRPr="00D87540" w:rsidRDefault="00D87540" w:rsidP="00D87540">
      <w:pPr>
        <w:widowControl/>
        <w:ind w:firstLine="709"/>
        <w:jc w:val="both"/>
        <w:rPr>
          <w:color w:val="000000" w:themeColor="text1"/>
          <w:sz w:val="28"/>
          <w:szCs w:val="28"/>
        </w:rPr>
      </w:pPr>
      <w:r w:rsidRPr="00D87540">
        <w:rPr>
          <w:color w:val="000000" w:themeColor="text1"/>
          <w:sz w:val="28"/>
          <w:szCs w:val="28"/>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87540" w:rsidRPr="00D87540" w:rsidRDefault="00D87540" w:rsidP="00D87540">
      <w:pPr>
        <w:widowControl/>
        <w:ind w:firstLine="709"/>
        <w:jc w:val="both"/>
        <w:rPr>
          <w:color w:val="000000" w:themeColor="text1"/>
          <w:sz w:val="28"/>
          <w:szCs w:val="28"/>
        </w:rPr>
      </w:pPr>
      <w:bookmarkStart w:id="2" w:name="p7"/>
      <w:bookmarkEnd w:id="2"/>
      <w:r w:rsidRPr="00D87540">
        <w:rPr>
          <w:color w:val="000000" w:themeColor="text1"/>
          <w:sz w:val="28"/>
          <w:szCs w:val="28"/>
        </w:rPr>
        <w:t>з)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87540" w:rsidRPr="00D87540" w:rsidRDefault="00D87540" w:rsidP="00D87540">
      <w:pPr>
        <w:widowControl/>
        <w:ind w:firstLine="709"/>
        <w:jc w:val="both"/>
        <w:rPr>
          <w:color w:val="000000" w:themeColor="text1"/>
          <w:sz w:val="28"/>
          <w:szCs w:val="28"/>
        </w:rPr>
      </w:pPr>
      <w:r w:rsidRPr="00D87540">
        <w:rPr>
          <w:color w:val="000000" w:themeColor="text1"/>
          <w:sz w:val="28"/>
          <w:szCs w:val="28"/>
        </w:rPr>
        <w:t>и)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87540" w:rsidRPr="00D87540" w:rsidRDefault="00D87540" w:rsidP="00D87540">
      <w:pPr>
        <w:widowControl/>
        <w:ind w:firstLine="709"/>
        <w:jc w:val="both"/>
        <w:rPr>
          <w:color w:val="000000" w:themeColor="text1"/>
          <w:sz w:val="28"/>
          <w:szCs w:val="28"/>
        </w:rPr>
      </w:pPr>
      <w:r w:rsidRPr="00D87540">
        <w:rPr>
          <w:color w:val="000000" w:themeColor="text1"/>
          <w:sz w:val="28"/>
          <w:szCs w:val="28"/>
        </w:rPr>
        <w:lastRenderedPageBreak/>
        <w:t>к)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87540" w:rsidRPr="00D87540" w:rsidRDefault="00D87540" w:rsidP="00D87540">
      <w:pPr>
        <w:widowControl/>
        <w:ind w:firstLine="709"/>
        <w:jc w:val="both"/>
        <w:rPr>
          <w:color w:val="000000" w:themeColor="text1"/>
          <w:sz w:val="28"/>
          <w:szCs w:val="28"/>
        </w:rPr>
      </w:pPr>
      <w:bookmarkStart w:id="3" w:name="p11"/>
      <w:bookmarkEnd w:id="3"/>
      <w:r w:rsidRPr="00D87540">
        <w:rPr>
          <w:color w:val="000000" w:themeColor="text1"/>
          <w:sz w:val="28"/>
          <w:szCs w:val="28"/>
        </w:rPr>
        <w:t xml:space="preserve">л)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8" w:history="1">
        <w:r w:rsidRPr="00D87540">
          <w:rPr>
            <w:color w:val="000000" w:themeColor="text1"/>
            <w:sz w:val="28"/>
            <w:szCs w:val="28"/>
          </w:rPr>
          <w:t>подпункте "а" пункта 14</w:t>
        </w:r>
      </w:hyperlink>
      <w:r w:rsidRPr="00D87540">
        <w:rPr>
          <w:color w:val="000000" w:themeColor="text1"/>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D87540" w:rsidRPr="00D87540" w:rsidRDefault="00D87540" w:rsidP="00D87540">
      <w:pPr>
        <w:widowControl/>
        <w:ind w:firstLine="709"/>
        <w:jc w:val="both"/>
        <w:rPr>
          <w:color w:val="000000" w:themeColor="text1"/>
          <w:sz w:val="28"/>
          <w:szCs w:val="28"/>
        </w:rPr>
      </w:pPr>
      <w:bookmarkStart w:id="4" w:name="p13"/>
      <w:bookmarkEnd w:id="4"/>
      <w:r w:rsidRPr="00D87540">
        <w:rPr>
          <w:color w:val="000000" w:themeColor="text1"/>
          <w:sz w:val="28"/>
          <w:szCs w:val="28"/>
        </w:rPr>
        <w:t xml:space="preserve">м)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9" w:history="1">
        <w:r w:rsidRPr="00D87540">
          <w:rPr>
            <w:color w:val="000000" w:themeColor="text1"/>
            <w:sz w:val="28"/>
            <w:szCs w:val="28"/>
          </w:rPr>
          <w:t>подпункте "а" пункта 14</w:t>
        </w:r>
      </w:hyperlink>
      <w:r w:rsidRPr="00D87540">
        <w:rPr>
          <w:color w:val="000000" w:themeColor="text1"/>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 № 1221).</w:t>
      </w:r>
    </w:p>
    <w:p w:rsidR="009D5742" w:rsidRDefault="009D5742" w:rsidP="00D87540">
      <w:pPr>
        <w:pStyle w:val="ac"/>
        <w:tabs>
          <w:tab w:val="left" w:pos="1152"/>
          <w:tab w:val="left" w:pos="1693"/>
          <w:tab w:val="left" w:pos="2488"/>
          <w:tab w:val="left" w:pos="3029"/>
          <w:tab w:val="left" w:pos="5470"/>
          <w:tab w:val="left" w:pos="5869"/>
          <w:tab w:val="left" w:pos="7064"/>
          <w:tab w:val="left" w:pos="9376"/>
        </w:tabs>
        <w:ind w:right="2" w:firstLine="709"/>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D13B82"/>
    <w:p w:rsidR="009D5742" w:rsidRDefault="006D7C97" w:rsidP="00D13B82">
      <w:pPr>
        <w:pStyle w:val="a0"/>
        <w:numPr>
          <w:ilvl w:val="2"/>
          <w:numId w:val="9"/>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firstLine="709"/>
        <w:jc w:val="both"/>
        <w:rPr>
          <w:sz w:val="28"/>
        </w:rPr>
      </w:pPr>
      <w:proofErr w:type="gramStart"/>
      <w:r>
        <w:rPr>
          <w:sz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Pr>
          <w:sz w:val="28"/>
        </w:rPr>
        <w:t xml:space="preserve"> находятся указанные документы, и которые Заявитель вправе представить по собственной инициативе:</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 xml:space="preserve">а) сведения из Единого государственного реестра юридических лиц (при обращении Заявителя, являющегося юридическим лицом); </w:t>
      </w:r>
    </w:p>
    <w:p w:rsidR="009D5742" w:rsidRDefault="006D7C97" w:rsidP="00D13B82">
      <w:pPr>
        <w:pStyle w:val="ac"/>
        <w:tabs>
          <w:tab w:val="left" w:pos="142"/>
          <w:tab w:val="left" w:pos="1795"/>
          <w:tab w:val="left" w:pos="4854"/>
          <w:tab w:val="left" w:pos="6741"/>
          <w:tab w:val="left" w:pos="8274"/>
          <w:tab w:val="left" w:pos="8779"/>
        </w:tabs>
        <w:ind w:left="0" w:right="2" w:firstLine="709"/>
        <w:jc w:val="both"/>
        <w:rPr>
          <w:sz w:val="28"/>
        </w:rPr>
      </w:pPr>
      <w:r>
        <w:rPr>
          <w:sz w:val="28"/>
        </w:rPr>
        <w:t>б) сведения из Единого государственного реестра индивидуальных предпринимателей (при обращении  Заявителя, являющегося индиви</w:t>
      </w:r>
      <w:r w:rsidR="00D57560">
        <w:rPr>
          <w:sz w:val="28"/>
        </w:rPr>
        <w:t>дуальным предпринимателем).</w:t>
      </w:r>
    </w:p>
    <w:p w:rsidR="00D87540" w:rsidRPr="00D87540" w:rsidRDefault="00D87540" w:rsidP="00D87540">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r>
        <w:rPr>
          <w:sz w:val="28"/>
          <w:shd w:val="clear" w:color="auto" w:fill="FFFFFF" w:themeFill="background1"/>
        </w:rPr>
        <w:t>9.4</w:t>
      </w:r>
      <w:r w:rsidRPr="00D87540">
        <w:rPr>
          <w:sz w:val="28"/>
          <w:shd w:val="clear" w:color="auto" w:fill="FFFFFF" w:themeFill="background1"/>
        </w:rPr>
        <w:t xml:space="preserve">.2. </w:t>
      </w:r>
      <w:proofErr w:type="gramStart"/>
      <w:r w:rsidRPr="00D87540">
        <w:rPr>
          <w:sz w:val="28"/>
          <w:shd w:val="clear" w:color="auto" w:fill="FFFFFF" w:themeFill="background1"/>
        </w:rPr>
        <w:t xml:space="preserve">Документы, указанные в </w:t>
      </w:r>
      <w:hyperlink w:anchor="p2" w:history="1">
        <w:r w:rsidRPr="00D87540">
          <w:rPr>
            <w:rStyle w:val="aff"/>
            <w:sz w:val="28"/>
            <w:shd w:val="clear" w:color="auto" w:fill="FFFFFF" w:themeFill="background1"/>
          </w:rPr>
          <w:t>подпунктах "б"</w:t>
        </w:r>
      </w:hyperlink>
      <w:r w:rsidRPr="00D87540">
        <w:rPr>
          <w:sz w:val="28"/>
          <w:shd w:val="clear" w:color="auto" w:fill="FFFFFF" w:themeFill="background1"/>
        </w:rPr>
        <w:t xml:space="preserve">, </w:t>
      </w:r>
      <w:hyperlink w:anchor="p7" w:history="1">
        <w:r w:rsidRPr="00D87540">
          <w:rPr>
            <w:rStyle w:val="aff"/>
            <w:sz w:val="28"/>
            <w:shd w:val="clear" w:color="auto" w:fill="FFFFFF" w:themeFill="background1"/>
          </w:rPr>
          <w:t>"д"</w:t>
        </w:r>
      </w:hyperlink>
      <w:r w:rsidRPr="00D87540">
        <w:rPr>
          <w:sz w:val="28"/>
          <w:shd w:val="clear" w:color="auto" w:fill="FFFFFF" w:themeFill="background1"/>
        </w:rPr>
        <w:t xml:space="preserve">, </w:t>
      </w:r>
      <w:hyperlink w:anchor="p11" w:history="1">
        <w:r w:rsidRPr="00D87540">
          <w:rPr>
            <w:rStyle w:val="aff"/>
            <w:sz w:val="28"/>
            <w:shd w:val="clear" w:color="auto" w:fill="FFFFFF" w:themeFill="background1"/>
          </w:rPr>
          <w:t>"з"</w:t>
        </w:r>
      </w:hyperlink>
      <w:r w:rsidRPr="00D87540">
        <w:rPr>
          <w:sz w:val="28"/>
          <w:shd w:val="clear" w:color="auto" w:fill="FFFFFF" w:themeFill="background1"/>
        </w:rPr>
        <w:t xml:space="preserve"> и </w:t>
      </w:r>
      <w:hyperlink w:anchor="p13" w:history="1">
        <w:r w:rsidRPr="00D87540">
          <w:rPr>
            <w:rStyle w:val="aff"/>
            <w:sz w:val="28"/>
            <w:shd w:val="clear" w:color="auto" w:fill="FFFFFF" w:themeFill="background1"/>
          </w:rPr>
          <w:t xml:space="preserve">"и" пункта 9.3.1 </w:t>
        </w:r>
      </w:hyperlink>
      <w:r w:rsidRPr="00D87540">
        <w:rPr>
          <w:sz w:val="28"/>
          <w:shd w:val="clear" w:color="auto" w:fill="FFFFFF" w:themeFill="background1"/>
        </w:rPr>
        <w:t xml:space="preserve">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20" w:history="1">
        <w:r w:rsidRPr="00D87540">
          <w:rPr>
            <w:rStyle w:val="aff"/>
            <w:sz w:val="28"/>
            <w:shd w:val="clear" w:color="auto" w:fill="FFFFFF" w:themeFill="background1"/>
          </w:rPr>
          <w:t>законом</w:t>
        </w:r>
      </w:hyperlink>
      <w:r w:rsidRPr="00D87540">
        <w:rPr>
          <w:sz w:val="28"/>
          <w:shd w:val="clear" w:color="auto" w:fill="FFFFFF" w:themeFill="background1"/>
        </w:rPr>
        <w:t xml:space="preserve"> "О публично-правовой компании "</w:t>
      </w:r>
      <w:proofErr w:type="spellStart"/>
      <w:r w:rsidRPr="00D87540">
        <w:rPr>
          <w:sz w:val="28"/>
          <w:shd w:val="clear" w:color="auto" w:fill="FFFFFF" w:themeFill="background1"/>
        </w:rPr>
        <w:t>Роскадастр</w:t>
      </w:r>
      <w:proofErr w:type="spellEnd"/>
      <w:r w:rsidRPr="00D87540">
        <w:rPr>
          <w:sz w:val="28"/>
          <w:shd w:val="clear" w:color="auto" w:fill="FFFFFF" w:themeFill="background1"/>
        </w:rPr>
        <w:t>", в порядке межведомственного информационного взаимодействия по запросу уполномоченного органа.</w:t>
      </w:r>
      <w:proofErr w:type="gramEnd"/>
    </w:p>
    <w:p w:rsidR="009D5742" w:rsidRDefault="009D5742" w:rsidP="00D87540">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8"/>
          <w:shd w:val="clear" w:color="auto" w:fill="FFFFFF" w:themeFill="background1"/>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D13B82">
        <w:rPr>
          <w:b/>
          <w:sz w:val="28"/>
          <w:shd w:val="clear" w:color="auto" w:fill="FFFFFF" w:themeFill="background1"/>
        </w:rPr>
        <w:t xml:space="preserve">9.5. </w:t>
      </w:r>
      <w:r w:rsidR="006D7C97" w:rsidRPr="00D13B82">
        <w:rPr>
          <w:b/>
          <w:sz w:val="28"/>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5742" w:rsidRDefault="009D5742"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CF39D8">
        <w:rPr>
          <w:sz w:val="28"/>
        </w:rPr>
        <w:t>по форме согласно Приложению № 1</w:t>
      </w:r>
      <w:r>
        <w:rPr>
          <w:sz w:val="28"/>
        </w:rPr>
        <w:t xml:space="preserve"> к настоящему Административному регламенту.</w:t>
      </w:r>
    </w:p>
    <w:p w:rsidR="002B58AA" w:rsidRDefault="002B58AA" w:rsidP="00D13B82">
      <w:pPr>
        <w:tabs>
          <w:tab w:val="left" w:pos="142"/>
        </w:tabs>
        <w:ind w:firstLine="709"/>
        <w:jc w:val="both"/>
        <w:rPr>
          <w:sz w:val="28"/>
        </w:rPr>
      </w:pPr>
      <w:r w:rsidRPr="002B58AA">
        <w:rPr>
          <w:sz w:val="28"/>
        </w:rPr>
        <w:t xml:space="preserve">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w:t>
      </w:r>
      <w:r w:rsidRPr="002B58AA">
        <w:rPr>
          <w:sz w:val="28"/>
        </w:rPr>
        <w:lastRenderedPageBreak/>
        <w:t>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Default="006D7C97" w:rsidP="00D13B82">
      <w:pPr>
        <w:pStyle w:val="a0"/>
        <w:tabs>
          <w:tab w:val="left" w:pos="8573"/>
        </w:tabs>
        <w:ind w:left="0"/>
        <w:jc w:val="both"/>
        <w:rPr>
          <w:sz w:val="28"/>
        </w:rPr>
      </w:pPr>
      <w:r>
        <w:rPr>
          <w:sz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9D5742" w:rsidRDefault="005B06BB"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5B06BB"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Решение об отказе в предоставлении услуги, оформляется по форме согласно Приложен</w:t>
      </w:r>
      <w:r w:rsidR="00CF39D8">
        <w:rPr>
          <w:sz w:val="28"/>
        </w:rPr>
        <w:t>ию № 2</w:t>
      </w:r>
      <w:r>
        <w:rPr>
          <w:sz w:val="28"/>
        </w:rPr>
        <w:t xml:space="preserve">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r>
        <w:rPr>
          <w:sz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9D5742" w:rsidRDefault="009D5742" w:rsidP="00D13B82">
      <w:pPr>
        <w:pStyle w:val="a6"/>
        <w:ind w:firstLine="468"/>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E6779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E67791">
      <w:pPr>
        <w:pStyle w:val="ac"/>
        <w:ind w:left="0" w:firstLine="720"/>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lastRenderedPageBreak/>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 xml:space="preserve">Зал ожидания Заявителей оборудуется стульями, скамьями, количество </w:t>
      </w:r>
      <w:r>
        <w:rPr>
          <w:sz w:val="28"/>
        </w:rP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lastRenderedPageBreak/>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sz w:val="28"/>
        </w:rPr>
        <w:lastRenderedPageBreak/>
        <w:t>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5B06BB">
        <w:rPr>
          <w:sz w:val="28"/>
        </w:rPr>
        <w:t>ур представлено в Приложении № 3</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 xml:space="preserve">При предоставлении услуги в электронной форме Заявителю </w:t>
      </w:r>
      <w:r>
        <w:rPr>
          <w:sz w:val="28"/>
        </w:rPr>
        <w:lastRenderedPageBreak/>
        <w:t>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20.2 Уполномоченный орган обеспечивает в сроки, указанные в пунктах 14.1-</w:t>
      </w:r>
      <w:r>
        <w:rPr>
          <w:sz w:val="28"/>
        </w:rPr>
        <w:lastRenderedPageBreak/>
        <w:t xml:space="preserve">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проверяет наличие электронных заявлений, поступивших посредством 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w:t>
      </w:r>
      <w:r>
        <w:rPr>
          <w:sz w:val="28"/>
        </w:rPr>
        <w:lastRenderedPageBreak/>
        <w:t>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D5742" w:rsidRDefault="006D7C97" w:rsidP="00D13B82">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D13B82" w:rsidRDefault="00D13B82" w:rsidP="005B06BB">
      <w:pPr>
        <w:pStyle w:val="afffb"/>
        <w:ind w:firstLine="0"/>
      </w:pPr>
    </w:p>
    <w:p w:rsidR="009D5742" w:rsidRDefault="006D7C97" w:rsidP="005B06BB">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D13B82">
      <w:pPr>
        <w:pStyle w:val="afffb"/>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w:t>
      </w:r>
      <w:r>
        <w:lastRenderedPageBreak/>
        <w:t xml:space="preserve">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w:t>
      </w:r>
      <w:r>
        <w:rPr>
          <w:sz w:val="28"/>
        </w:rPr>
        <w:lastRenderedPageBreak/>
        <w:t>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Pr>
          <w:sz w:val="28"/>
          <w:shd w:val="clear" w:color="auto" w:fill="FFFFFF" w:themeFill="background1"/>
        </w:rPr>
        <w:t>в письменном виде</w:t>
      </w:r>
      <w:r>
        <w:rPr>
          <w:sz w:val="28"/>
        </w:rPr>
        <w:t xml:space="preserve"> доводится до сведения лиц, 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 xml:space="preserve">Способы информирования заявителей о порядке подачи и </w:t>
      </w:r>
      <w:r>
        <w:lastRenderedPageBreak/>
        <w:t>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1E3E4D" w:rsidRDefault="001E3E4D"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1E3E4D" w:rsidRDefault="001E3E4D"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1E3E4D" w:rsidRDefault="001E3E4D" w:rsidP="00D13B82">
      <w:pPr>
        <w:pStyle w:val="ac"/>
        <w:ind w:left="0" w:right="2" w:firstLine="709"/>
        <w:rPr>
          <w:sz w:val="28"/>
        </w:rPr>
      </w:pPr>
    </w:p>
    <w:p w:rsidR="001E3E4D" w:rsidRDefault="001E3E4D"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w:t>
      </w:r>
      <w:r>
        <w:rPr>
          <w:sz w:val="28"/>
        </w:rPr>
        <w:lastRenderedPageBreak/>
        <w:t>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удостоверяющего личность в соответствии с законодательством Российской 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9D5742" w:rsidRDefault="006D7C97" w:rsidP="00D13B82">
      <w:pPr>
        <w:widowControl/>
        <w:rPr>
          <w:sz w:val="28"/>
        </w:rPr>
      </w:pPr>
      <w:r>
        <w:rPr>
          <w:sz w:val="28"/>
        </w:rPr>
        <w:br w:type="page"/>
      </w: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5B06BB">
      <w:pPr>
        <w:pStyle w:val="ac"/>
        <w:ind w:left="0" w:right="196"/>
        <w:contextualSpacing/>
        <w:rPr>
          <w:b/>
          <w:sz w:val="28"/>
        </w:rPr>
      </w:pPr>
    </w:p>
    <w:p w:rsidR="009D5742" w:rsidRDefault="009D5742" w:rsidP="00D13B82">
      <w:pPr>
        <w:pStyle w:val="afffb"/>
        <w:jc w:val="right"/>
        <w:rPr>
          <w:i/>
        </w:rPr>
      </w:pPr>
    </w:p>
    <w:p w:rsidR="009D5742" w:rsidRDefault="006D7C97" w:rsidP="00D13B82">
      <w:pPr>
        <w:pStyle w:val="afffb"/>
        <w:jc w:val="right"/>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Default="006D7C97" w:rsidP="008C0516">
      <w:pPr>
        <w:pStyle w:val="afffb"/>
      </w:pPr>
      <w:r>
        <w:t xml:space="preserve">По результатам рассмотрения заявления </w:t>
      </w:r>
      <w:r w:rsidR="008C0516" w:rsidRPr="008C0516">
        <w:t>«</w:t>
      </w:r>
      <w:r w:rsidR="00CF39D8" w:rsidRPr="00CF39D8">
        <w:rPr>
          <w:bCs/>
        </w:rPr>
        <w:t>Присвоение адреса объекту адресации, изменение и аннулирование такого адреса</w:t>
      </w:r>
      <w:r w:rsidR="008C0516" w:rsidRPr="008C0516">
        <w:t>»</w:t>
      </w:r>
      <w:r w:rsidR="008C0516">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21"/>
          <w:headerReference w:type="default" r:id="rId22"/>
          <w:footerReference w:type="even" r:id="rId23"/>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CF39D8">
        <w:rPr>
          <w:spacing w:val="1"/>
          <w:sz w:val="28"/>
        </w:rPr>
        <w:t>2</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8C0516" w:rsidTr="00436CD4">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sz w:val="24"/>
              </w:rPr>
            </w:pPr>
            <w:r>
              <w:rPr>
                <w:sz w:val="24"/>
              </w:rPr>
              <w:t>Максимальный срок</w:t>
            </w:r>
          </w:p>
        </w:tc>
      </w:tr>
      <w:tr w:rsidR="008C0516" w:rsidTr="00436CD4">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8C0516" w:rsidRDefault="008C0516" w:rsidP="00436CD4">
            <w:pPr>
              <w:jc w:val="center"/>
              <w:rPr>
                <w:b/>
                <w:sz w:val="24"/>
              </w:rPr>
            </w:pPr>
            <w:r>
              <w:rPr>
                <w:b/>
                <w:sz w:val="24"/>
              </w:rPr>
              <w:t>5</w:t>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До 1 рабочего дня</w:t>
            </w:r>
            <w:r>
              <w:rPr>
                <w:rStyle w:val="affe"/>
                <w:sz w:val="24"/>
              </w:rPr>
              <w:footnoteReference w:id="1"/>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436CD4"/>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436CD4"/>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436CD4"/>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8C0516" w:rsidRDefault="00CF39D8" w:rsidP="00436CD4">
            <w:pPr>
              <w:rPr>
                <w:sz w:val="24"/>
              </w:rPr>
            </w:pPr>
            <w:r>
              <w:rPr>
                <w:sz w:val="24"/>
              </w:rPr>
              <w:t xml:space="preserve">До </w:t>
            </w:r>
            <w:r w:rsidR="008C0516">
              <w:rPr>
                <w:sz w:val="24"/>
              </w:rPr>
              <w:t>5 рабочих дней</w:t>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8C0516" w:rsidRDefault="008C0516" w:rsidP="00436CD4"/>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6B03B6" w:rsidP="00436CD4">
            <w:pPr>
              <w:rPr>
                <w:sz w:val="24"/>
              </w:rPr>
            </w:pPr>
            <w:r>
              <w:rPr>
                <w:sz w:val="24"/>
              </w:rPr>
              <w:t>До 2</w:t>
            </w:r>
            <w:r w:rsidR="008C0516">
              <w:rPr>
                <w:sz w:val="24"/>
              </w:rPr>
              <w:t xml:space="preserve"> рабочих дней</w:t>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До 1 рабочего дня</w:t>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До 1 рабочего дня</w:t>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6B03B6" w:rsidP="00436CD4">
            <w:pPr>
              <w:rPr>
                <w:sz w:val="24"/>
              </w:rPr>
            </w:pPr>
            <w:r>
              <w:rPr>
                <w:sz w:val="24"/>
              </w:rPr>
              <w:t>До 1</w:t>
            </w:r>
            <w:r w:rsidR="008C0516">
              <w:rPr>
                <w:sz w:val="24"/>
              </w:rPr>
              <w:t xml:space="preserve"> рабочих дней</w:t>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До 1 рабочего дня</w:t>
            </w:r>
          </w:p>
        </w:tc>
      </w:tr>
      <w:tr w:rsidR="008C0516" w:rsidTr="00436CD4">
        <w:tc>
          <w:tcPr>
            <w:tcW w:w="58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contextualSpacing/>
              <w:rPr>
                <w:sz w:val="24"/>
              </w:rPr>
            </w:pPr>
            <w:r>
              <w:rPr>
                <w:sz w:val="24"/>
              </w:rPr>
              <w:t>Модуль многофункционального центра /</w:t>
            </w:r>
          </w:p>
          <w:p w:rsidR="008C0516" w:rsidRDefault="008C0516" w:rsidP="00436CD4">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8C0516" w:rsidRDefault="008C0516" w:rsidP="00436CD4">
            <w:pPr>
              <w:rPr>
                <w:sz w:val="24"/>
              </w:rPr>
            </w:pPr>
            <w:r>
              <w:rPr>
                <w:sz w:val="24"/>
              </w:rPr>
              <w:t>После окончания процедуры принятия решения</w:t>
            </w:r>
          </w:p>
        </w:tc>
      </w:tr>
    </w:tbl>
    <w:p w:rsidR="008C0516" w:rsidRDefault="008C0516" w:rsidP="00D13B82">
      <w:pPr>
        <w:jc w:val="right"/>
        <w:rPr>
          <w:b/>
          <w:sz w:val="24"/>
        </w:rPr>
      </w:pPr>
    </w:p>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24"/>
      <w:headerReference w:type="default" r:id="rId25"/>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7E6" w:rsidRDefault="00AA17E6">
      <w:r>
        <w:separator/>
      </w:r>
    </w:p>
  </w:endnote>
  <w:endnote w:type="continuationSeparator" w:id="0">
    <w:p w:rsidR="00AA17E6" w:rsidRDefault="00AA1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D4" w:rsidRDefault="00436CD4">
    <w:pPr>
      <w:pStyle w:val="afff6"/>
      <w:jc w:val="center"/>
    </w:pPr>
  </w:p>
  <w:p w:rsidR="00436CD4" w:rsidRDefault="00436CD4">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7E6" w:rsidRDefault="00AA17E6">
      <w:r>
        <w:separator/>
      </w:r>
    </w:p>
  </w:footnote>
  <w:footnote w:type="continuationSeparator" w:id="0">
    <w:p w:rsidR="00AA17E6" w:rsidRDefault="00AA17E6">
      <w:r>
        <w:continuationSeparator/>
      </w:r>
    </w:p>
  </w:footnote>
  <w:footnote w:id="1">
    <w:p w:rsidR="00436CD4" w:rsidRDefault="00436CD4" w:rsidP="008C0516">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D4" w:rsidRDefault="00436CD4">
    <w:pPr>
      <w:framePr w:wrap="around" w:vAnchor="text" w:hAnchor="margin" w:xAlign="center" w:y="1"/>
    </w:pPr>
    <w:r>
      <w:fldChar w:fldCharType="begin"/>
    </w:r>
    <w:r>
      <w:instrText xml:space="preserve">PAGE </w:instrText>
    </w:r>
    <w:r>
      <w:fldChar w:fldCharType="separate"/>
    </w:r>
    <w:r w:rsidR="00AF7C87">
      <w:rPr>
        <w:noProof/>
      </w:rPr>
      <w:t>26</w:t>
    </w:r>
    <w:r>
      <w:fldChar w:fldCharType="end"/>
    </w:r>
  </w:p>
  <w:p w:rsidR="00436CD4" w:rsidRDefault="00436CD4">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D4" w:rsidRDefault="00436CD4">
    <w:pPr>
      <w:framePr w:wrap="around" w:vAnchor="text" w:hAnchor="margin" w:xAlign="center" w:y="1"/>
    </w:pPr>
    <w:r>
      <w:fldChar w:fldCharType="begin"/>
    </w:r>
    <w:r>
      <w:instrText xml:space="preserve">PAGE </w:instrText>
    </w:r>
    <w:r>
      <w:fldChar w:fldCharType="separate"/>
    </w:r>
    <w:r w:rsidR="00AF7C87">
      <w:rPr>
        <w:noProof/>
      </w:rPr>
      <w:t>3</w:t>
    </w:r>
    <w:r>
      <w:fldChar w:fldCharType="end"/>
    </w:r>
  </w:p>
  <w:p w:rsidR="00436CD4" w:rsidRDefault="00436CD4">
    <w:pPr>
      <w:pStyle w:val="af0"/>
      <w:jc w:val="center"/>
    </w:pPr>
  </w:p>
  <w:p w:rsidR="00436CD4" w:rsidRDefault="00436CD4">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D4" w:rsidRDefault="00436CD4">
    <w:pPr>
      <w:framePr w:wrap="around" w:vAnchor="text" w:hAnchor="margin" w:xAlign="center" w:y="1"/>
    </w:pPr>
    <w:r>
      <w:fldChar w:fldCharType="begin"/>
    </w:r>
    <w:r>
      <w:instrText xml:space="preserve">PAGE </w:instrText>
    </w:r>
    <w:r>
      <w:fldChar w:fldCharType="separate"/>
    </w:r>
    <w:r w:rsidR="00AF7C87">
      <w:rPr>
        <w:noProof/>
      </w:rPr>
      <w:t>28</w:t>
    </w:r>
    <w:r>
      <w:fldChar w:fldCharType="end"/>
    </w:r>
  </w:p>
  <w:p w:rsidR="00436CD4" w:rsidRDefault="00436CD4">
    <w:pPr>
      <w:pStyle w:val="af0"/>
      <w:jc w:val="center"/>
    </w:pPr>
  </w:p>
  <w:p w:rsidR="00436CD4" w:rsidRDefault="00436CD4">
    <w:pPr>
      <w:pStyle w:val="af0"/>
      <w:jc w:val="center"/>
    </w:pPr>
  </w:p>
  <w:p w:rsidR="00436CD4" w:rsidRDefault="00436C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D4" w:rsidRDefault="00436CD4">
    <w:pPr>
      <w:framePr w:wrap="around" w:vAnchor="text" w:hAnchor="margin" w:xAlign="center" w:y="1"/>
    </w:pPr>
    <w:r>
      <w:fldChar w:fldCharType="begin"/>
    </w:r>
    <w:r>
      <w:instrText xml:space="preserve">PAGE </w:instrText>
    </w:r>
    <w:r>
      <w:fldChar w:fldCharType="separate"/>
    </w:r>
    <w:r w:rsidR="00AF7C87">
      <w:rPr>
        <w:noProof/>
      </w:rPr>
      <w:t>29</w:t>
    </w:r>
    <w:r>
      <w:fldChar w:fldCharType="end"/>
    </w:r>
  </w:p>
  <w:p w:rsidR="00436CD4" w:rsidRDefault="00436CD4">
    <w:pPr>
      <w:pStyle w:val="af0"/>
      <w:jc w:val="center"/>
    </w:pPr>
  </w:p>
  <w:p w:rsidR="00436CD4" w:rsidRDefault="00436CD4">
    <w:pPr>
      <w:pStyle w:val="af0"/>
      <w:jc w:val="center"/>
    </w:pPr>
  </w:p>
  <w:p w:rsidR="00436CD4" w:rsidRDefault="00436C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1EB6589A"/>
    <w:multiLevelType w:val="hybridMultilevel"/>
    <w:tmpl w:val="432A1FF6"/>
    <w:lvl w:ilvl="0" w:tplc="BA6C4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0"/>
        </w:tabs>
        <w:ind w:left="1070"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3">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4">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5">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6">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19">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0">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1">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2">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19"/>
  </w:num>
  <w:num w:numId="2">
    <w:abstractNumId w:val="13"/>
  </w:num>
  <w:num w:numId="3">
    <w:abstractNumId w:val="0"/>
  </w:num>
  <w:num w:numId="4">
    <w:abstractNumId w:val="12"/>
  </w:num>
  <w:num w:numId="5">
    <w:abstractNumId w:val="20"/>
  </w:num>
  <w:num w:numId="6">
    <w:abstractNumId w:val="18"/>
  </w:num>
  <w:num w:numId="7">
    <w:abstractNumId w:val="1"/>
  </w:num>
  <w:num w:numId="8">
    <w:abstractNumId w:val="22"/>
  </w:num>
  <w:num w:numId="9">
    <w:abstractNumId w:val="4"/>
  </w:num>
  <w:num w:numId="10">
    <w:abstractNumId w:val="10"/>
  </w:num>
  <w:num w:numId="11">
    <w:abstractNumId w:val="2"/>
  </w:num>
  <w:num w:numId="12">
    <w:abstractNumId w:val="21"/>
  </w:num>
  <w:num w:numId="13">
    <w:abstractNumId w:val="15"/>
  </w:num>
  <w:num w:numId="14">
    <w:abstractNumId w:val="9"/>
  </w:num>
  <w:num w:numId="15">
    <w:abstractNumId w:val="17"/>
  </w:num>
  <w:num w:numId="16">
    <w:abstractNumId w:val="5"/>
  </w:num>
  <w:num w:numId="17">
    <w:abstractNumId w:val="16"/>
  </w:num>
  <w:num w:numId="18">
    <w:abstractNumId w:val="8"/>
  </w:num>
  <w:num w:numId="19">
    <w:abstractNumId w:val="14"/>
  </w:num>
  <w:num w:numId="20">
    <w:abstractNumId w:val="3"/>
  </w:num>
  <w:num w:numId="21">
    <w:abstractNumId w:val="6"/>
  </w:num>
  <w:num w:numId="22">
    <w:abstractNumId w:val="1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9D5742"/>
    <w:rsid w:val="00005DAF"/>
    <w:rsid w:val="000B316A"/>
    <w:rsid w:val="000D5748"/>
    <w:rsid w:val="001273AE"/>
    <w:rsid w:val="001E3E4D"/>
    <w:rsid w:val="0024426E"/>
    <w:rsid w:val="002757B1"/>
    <w:rsid w:val="002A127B"/>
    <w:rsid w:val="002B0484"/>
    <w:rsid w:val="002B58AA"/>
    <w:rsid w:val="00331919"/>
    <w:rsid w:val="003524C1"/>
    <w:rsid w:val="0038320B"/>
    <w:rsid w:val="003B0B33"/>
    <w:rsid w:val="00436CD4"/>
    <w:rsid w:val="0048212D"/>
    <w:rsid w:val="00484F7F"/>
    <w:rsid w:val="004A05CD"/>
    <w:rsid w:val="005B06BB"/>
    <w:rsid w:val="005D1D08"/>
    <w:rsid w:val="005E0474"/>
    <w:rsid w:val="006355B0"/>
    <w:rsid w:val="006A7C40"/>
    <w:rsid w:val="006B03B6"/>
    <w:rsid w:val="006B2504"/>
    <w:rsid w:val="006D7C97"/>
    <w:rsid w:val="007E6435"/>
    <w:rsid w:val="008358AD"/>
    <w:rsid w:val="008C0516"/>
    <w:rsid w:val="008E73D8"/>
    <w:rsid w:val="00992813"/>
    <w:rsid w:val="009D5742"/>
    <w:rsid w:val="00AA17E6"/>
    <w:rsid w:val="00AA5021"/>
    <w:rsid w:val="00AA50D5"/>
    <w:rsid w:val="00AF7C87"/>
    <w:rsid w:val="00B25B3C"/>
    <w:rsid w:val="00B8454D"/>
    <w:rsid w:val="00B84861"/>
    <w:rsid w:val="00B926B2"/>
    <w:rsid w:val="00BF177C"/>
    <w:rsid w:val="00C93B0B"/>
    <w:rsid w:val="00CD4AC1"/>
    <w:rsid w:val="00CF39D8"/>
    <w:rsid w:val="00D13B82"/>
    <w:rsid w:val="00D57560"/>
    <w:rsid w:val="00D673FF"/>
    <w:rsid w:val="00D87540"/>
    <w:rsid w:val="00DC2D94"/>
    <w:rsid w:val="00E2310E"/>
    <w:rsid w:val="00E46584"/>
    <w:rsid w:val="00E51DF0"/>
    <w:rsid w:val="00E67791"/>
    <w:rsid w:val="00FF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widowControl w:val="0"/>
    </w:pPr>
    <w:rPr>
      <w:rFonts w:ascii="Times New Roman" w:hAnsi="Times New Roman"/>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basedOn w:val="11"/>
    <w:link w:val="a4"/>
    <w:rPr>
      <w:rFonts w:ascii="Cambria" w:hAnsi="Cambria"/>
      <w:b/>
      <w:color w:val="365F91"/>
      <w:sz w:val="28"/>
    </w:rPr>
  </w:style>
  <w:style w:type="paragraph" w:customStyle="1" w:styleId="WW8Num27z0">
    <w:name w:val="WW8Num27z0"/>
    <w:link w:val="WW8Num27z00"/>
  </w:style>
  <w:style w:type="character" w:customStyle="1" w:styleId="WW8Num27z00">
    <w:name w:val="WW8Num27z0"/>
    <w:link w:val="WW8Num27z0"/>
  </w:style>
  <w:style w:type="paragraph" w:customStyle="1" w:styleId="WW8Num5z0">
    <w:name w:val="WW8Num5z0"/>
    <w:link w:val="WW8Num5z00"/>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basedOn w:val="10"/>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basedOn w:val="10"/>
    <w:link w:val="a6"/>
    <w:rPr>
      <w:rFonts w:ascii="Times New Roman" w:hAnsi="Times New Roman"/>
      <w:sz w:val="20"/>
    </w:rPr>
  </w:style>
  <w:style w:type="paragraph" w:customStyle="1" w:styleId="WW8Num1z0">
    <w:name w:val="WW8Num1z0"/>
    <w:link w:val="WW8Num1z00"/>
    <w:rPr>
      <w:b/>
    </w:rPr>
  </w:style>
  <w:style w:type="character" w:customStyle="1" w:styleId="WW8Num1z00">
    <w:name w:val="WW8Num1z0"/>
    <w:link w:val="WW8Num1z0"/>
    <w:rPr>
      <w:b/>
    </w:rPr>
  </w:style>
  <w:style w:type="paragraph" w:customStyle="1" w:styleId="WW8Num16z3">
    <w:name w:val="WW8Num16z3"/>
    <w:link w:val="WW8Num16z30"/>
  </w:style>
  <w:style w:type="character" w:customStyle="1" w:styleId="WW8Num16z30">
    <w:name w:val="WW8Num16z3"/>
    <w:link w:val="WW8Num16z3"/>
  </w:style>
  <w:style w:type="paragraph" w:customStyle="1" w:styleId="WW8Num11z0">
    <w:name w:val="WW8Num11z0"/>
    <w:link w:val="WW8Num11z00"/>
  </w:style>
  <w:style w:type="character" w:customStyle="1" w:styleId="WW8Num11z00">
    <w:name w:val="WW8Num11z0"/>
    <w:link w:val="WW8Num11z0"/>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basedOn w:val="a1"/>
    <w:link w:val="a7"/>
    <w:rPr>
      <w:vertAlign w:val="superscript"/>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basedOn w:val="a1"/>
    <w:link w:val="23"/>
    <w:rPr>
      <w:rFonts w:ascii="Times New Roman" w:hAnsi="Times New Roman"/>
      <w:b/>
      <w:sz w:val="28"/>
    </w:rPr>
  </w:style>
  <w:style w:type="paragraph" w:customStyle="1" w:styleId="31">
    <w:name w:val="Заголовок №3_"/>
    <w:link w:val="32"/>
    <w:rPr>
      <w:rFonts w:ascii="Times New Roman" w:hAnsi="Times New Roman"/>
      <w:b/>
      <w:i/>
    </w:rPr>
  </w:style>
  <w:style w:type="character" w:customStyle="1" w:styleId="32">
    <w:name w:val="Заголовок №3_"/>
    <w:link w:val="31"/>
    <w:rPr>
      <w:rFonts w:ascii="Times New Roman" w:hAnsi="Times New Roman"/>
      <w:b/>
      <w:i/>
    </w:rPr>
  </w:style>
  <w:style w:type="paragraph" w:customStyle="1" w:styleId="WW8Num19z0">
    <w:name w:val="WW8Num19z0"/>
    <w:link w:val="WW8Num19z00"/>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style>
  <w:style w:type="character" w:customStyle="1" w:styleId="aa">
    <w:name w:val="Символ нумерации"/>
    <w:link w:val="a9"/>
  </w:style>
  <w:style w:type="paragraph" w:customStyle="1" w:styleId="WW8Num6z1">
    <w:name w:val="WW8Num6z1"/>
    <w:link w:val="WW8Num6z10"/>
    <w:rPr>
      <w:rFonts w:ascii="Times New Roman" w:hAnsi="Times New Roman"/>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style>
  <w:style w:type="character" w:customStyle="1" w:styleId="WW8Num25z00">
    <w:name w:val="WW8Num25z0"/>
    <w:link w:val="WW8Num25z0"/>
  </w:style>
  <w:style w:type="paragraph" w:customStyle="1" w:styleId="WW8Num17z0">
    <w:name w:val="WW8Num17z0"/>
    <w:link w:val="WW8Num17z00"/>
  </w:style>
  <w:style w:type="character" w:customStyle="1" w:styleId="WW8Num17z00">
    <w:name w:val="WW8Num17z0"/>
    <w:link w:val="WW8Num17z0"/>
  </w:style>
  <w:style w:type="paragraph" w:customStyle="1" w:styleId="WW8Num4z0">
    <w:name w:val="WW8Num4z0"/>
    <w:link w:val="WW8Num4z00"/>
    <w:rPr>
      <w:rFonts w:ascii="Times New Roman" w:hAnsi="Times New Roman"/>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basedOn w:val="14"/>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basedOn w:val="10"/>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basedOn w:val="a1"/>
    <w:link w:val="ae"/>
    <w:rPr>
      <w:rFonts w:ascii="Cambria" w:hAnsi="Cambria"/>
      <w:sz w:val="24"/>
    </w:rPr>
  </w:style>
  <w:style w:type="paragraph" w:customStyle="1" w:styleId="WW8Num5z1">
    <w:name w:val="WW8Num5z1"/>
    <w:link w:val="WW8Num5z10"/>
    <w:rPr>
      <w:rFonts w:ascii="Times New Roman" w:hAnsi="Times New Roman"/>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basedOn w:val="af3"/>
    <w:link w:val="af0"/>
    <w:rPr>
      <w:rFonts w:ascii="Times New Roman" w:hAnsi="Times New Roman"/>
      <w:sz w:val="22"/>
    </w:rPr>
  </w:style>
  <w:style w:type="paragraph" w:customStyle="1" w:styleId="15">
    <w:name w:val="Знак примечания1"/>
    <w:link w:val="af4"/>
    <w:rPr>
      <w:sz w:val="16"/>
    </w:rPr>
  </w:style>
  <w:style w:type="character" w:styleId="af4">
    <w:name w:val="annotation reference"/>
    <w:link w:val="15"/>
    <w:rPr>
      <w:sz w:val="16"/>
    </w:rPr>
  </w:style>
  <w:style w:type="paragraph" w:customStyle="1" w:styleId="WW8Num18z0">
    <w:name w:val="WW8Num18z0"/>
    <w:link w:val="WW8Num18z00"/>
    <w:rPr>
      <w:b/>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style>
  <w:style w:type="character" w:customStyle="1" w:styleId="WW8Num26z00">
    <w:name w:val="WW8Num26z0"/>
    <w:link w:val="WW8Num26z0"/>
  </w:style>
  <w:style w:type="paragraph" w:customStyle="1" w:styleId="13">
    <w:name w:val="Основной шрифт абзаца1"/>
  </w:style>
  <w:style w:type="paragraph" w:customStyle="1" w:styleId="af5">
    <w:name w:val="Текст сноски Знак"/>
    <w:basedOn w:val="13"/>
    <w:link w:val="af6"/>
    <w:rPr>
      <w:rFonts w:ascii="Times New Roman" w:hAnsi="Times New Roman"/>
    </w:rPr>
  </w:style>
  <w:style w:type="character" w:customStyle="1" w:styleId="af6">
    <w:name w:val="Текст сноски Знак"/>
    <w:basedOn w:val="a1"/>
    <w:link w:val="af5"/>
    <w:rPr>
      <w:rFonts w:ascii="Times New Roman" w:hAnsi="Times New Roman"/>
    </w:rPr>
  </w:style>
  <w:style w:type="paragraph" w:customStyle="1" w:styleId="WW8Num9z0">
    <w:name w:val="WW8Num9z0"/>
    <w:link w:val="WW8Num9z00"/>
  </w:style>
  <w:style w:type="character" w:customStyle="1" w:styleId="WW8Num9z00">
    <w:name w:val="WW8Num9z0"/>
    <w:link w:val="WW8Num9z0"/>
  </w:style>
  <w:style w:type="paragraph" w:customStyle="1" w:styleId="WW8Num3z0">
    <w:name w:val="WW8Num3z0"/>
    <w:link w:val="WW8Num3z00"/>
    <w:rPr>
      <w:rFonts w:ascii="Times New Roman" w:hAnsi="Times New Roman"/>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basedOn w:val="10"/>
    <w:link w:val="16"/>
    <w:rPr>
      <w:rFonts w:ascii="Times New Roman" w:hAnsi="Times New Roman"/>
      <w:sz w:val="20"/>
    </w:rPr>
  </w:style>
  <w:style w:type="paragraph" w:customStyle="1" w:styleId="WW8Num32z0">
    <w:name w:val="WW8Num32z0"/>
    <w:link w:val="WW8Num32z00"/>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basedOn w:val="10"/>
    <w:link w:val="33"/>
    <w:rPr>
      <w:rFonts w:ascii="Times New Roman" w:hAnsi="Times New Roman"/>
      <w:sz w:val="22"/>
    </w:rPr>
  </w:style>
  <w:style w:type="paragraph" w:customStyle="1" w:styleId="af7">
    <w:name w:val="Основной текст_"/>
    <w:link w:val="af8"/>
    <w:rPr>
      <w:rFonts w:ascii="Times New Roman" w:hAnsi="Times New Roman"/>
    </w:rPr>
  </w:style>
  <w:style w:type="character" w:customStyle="1" w:styleId="af8">
    <w:name w:val="Основной текст_"/>
    <w:link w:val="af7"/>
    <w:rPr>
      <w:rFonts w:ascii="Times New Roman" w:hAnsi="Times New Roman"/>
    </w:rPr>
  </w:style>
  <w:style w:type="paragraph" w:customStyle="1" w:styleId="WW8Num14z0">
    <w:name w:val="WW8Num14z0"/>
    <w:link w:val="WW8Num14z00"/>
  </w:style>
  <w:style w:type="character" w:customStyle="1" w:styleId="WW8Num14z00">
    <w:name w:val="WW8Num14z0"/>
    <w:link w:val="WW8Num14z0"/>
  </w:style>
  <w:style w:type="paragraph" w:customStyle="1" w:styleId="af1">
    <w:name w:val="Колонтитул"/>
    <w:basedOn w:val="a"/>
    <w:link w:val="af3"/>
    <w:pPr>
      <w:tabs>
        <w:tab w:val="center" w:pos="4677"/>
        <w:tab w:val="right" w:pos="9354"/>
      </w:tabs>
    </w:pPr>
  </w:style>
  <w:style w:type="character" w:customStyle="1" w:styleId="af3">
    <w:name w:val="Колонтитул"/>
    <w:basedOn w:val="10"/>
    <w:link w:val="af1"/>
    <w:rPr>
      <w:rFonts w:ascii="Times New Roman" w:hAnsi="Times New Roman"/>
      <w:sz w:val="22"/>
    </w:rPr>
  </w:style>
  <w:style w:type="paragraph" w:customStyle="1" w:styleId="WW8Num2z0">
    <w:name w:val="WW8Num2z0"/>
    <w:link w:val="WW8Num2z00"/>
  </w:style>
  <w:style w:type="character" w:customStyle="1" w:styleId="WW8Num2z00">
    <w:name w:val="WW8Num2z0"/>
    <w:link w:val="WW8Num2z0"/>
  </w:style>
  <w:style w:type="paragraph" w:customStyle="1" w:styleId="WW8Num30z0">
    <w:name w:val="WW8Num30z0"/>
    <w:link w:val="WW8Num30z00"/>
  </w:style>
  <w:style w:type="character" w:customStyle="1" w:styleId="WW8Num30z00">
    <w:name w:val="WW8Num30z0"/>
    <w:link w:val="WW8Num30z0"/>
  </w:style>
  <w:style w:type="paragraph" w:customStyle="1" w:styleId="WW8Num12z0">
    <w:name w:val="WW8Num12z0"/>
    <w:link w:val="WW8Num12z00"/>
  </w:style>
  <w:style w:type="character" w:customStyle="1" w:styleId="WW8Num12z00">
    <w:name w:val="WW8Num12z0"/>
    <w:link w:val="WW8Num12z0"/>
  </w:style>
  <w:style w:type="paragraph" w:customStyle="1" w:styleId="af9">
    <w:name w:val="Символ концевой сноски"/>
    <w:link w:val="afa"/>
    <w:rPr>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style>
  <w:style w:type="character" w:customStyle="1" w:styleId="WW8Num23z00">
    <w:name w:val="WW8Num23z0"/>
    <w:link w:val="WW8Num23z0"/>
  </w:style>
  <w:style w:type="paragraph" w:customStyle="1" w:styleId="afb">
    <w:name w:val="Ссылка указателя"/>
    <w:link w:val="afc"/>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basedOn w:val="10"/>
    <w:link w:val="TableParagraph"/>
    <w:rPr>
      <w:rFonts w:ascii="Times New Roman" w:hAnsi="Times New Roman"/>
      <w:sz w:val="24"/>
    </w:rPr>
  </w:style>
  <w:style w:type="paragraph" w:customStyle="1" w:styleId="WW8Num21z0">
    <w:name w:val="WW8Num21z0"/>
    <w:link w:val="WW8Num21z00"/>
  </w:style>
  <w:style w:type="character" w:customStyle="1" w:styleId="WW8Num21z00">
    <w:name w:val="WW8Num21z0"/>
    <w:link w:val="WW8Num21z0"/>
  </w:style>
  <w:style w:type="paragraph" w:customStyle="1" w:styleId="WW8Num26z1">
    <w:name w:val="WW8Num26z1"/>
    <w:link w:val="WW8Num26z10"/>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basedOn w:val="a1"/>
    <w:link w:val="-"/>
    <w:rPr>
      <w:color w:val="0000FF"/>
      <w:u w:val="single"/>
    </w:rPr>
  </w:style>
  <w:style w:type="paragraph" w:customStyle="1" w:styleId="WW8Num15z0">
    <w:name w:val="WW8Num15z0"/>
    <w:link w:val="WW8Num15z00"/>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basedOn w:val="10"/>
    <w:link w:val="a0"/>
    <w:rPr>
      <w:rFonts w:ascii="Times New Roman" w:hAnsi="Times New Roman"/>
      <w:sz w:val="24"/>
    </w:rPr>
  </w:style>
  <w:style w:type="paragraph" w:customStyle="1" w:styleId="WW8Num22z0">
    <w:name w:val="WW8Num22z0"/>
    <w:link w:val="WW8Num22z00"/>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basedOn w:val="18"/>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basedOn w:val="a1"/>
    <w:link w:val="19"/>
    <w:rPr>
      <w:rFonts w:ascii="Times New Roman" w:hAnsi="Times New Roman"/>
      <w:b/>
      <w:sz w:val="28"/>
    </w:rPr>
  </w:style>
  <w:style w:type="paragraph" w:customStyle="1" w:styleId="WW-">
    <w:name w:val="WW-Символ концевой сноски"/>
    <w:link w:val="WW-0"/>
  </w:style>
  <w:style w:type="character" w:customStyle="1" w:styleId="WW-0">
    <w:name w:val="WW-Символ концевой сноски"/>
    <w:link w:val="WW-"/>
  </w:style>
  <w:style w:type="paragraph" w:customStyle="1" w:styleId="WW8Num1z1">
    <w:name w:val="WW8Num1z1"/>
    <w:link w:val="WW8Num1z10"/>
  </w:style>
  <w:style w:type="character" w:customStyle="1" w:styleId="WW8Num1z10">
    <w:name w:val="WW8Num1z1"/>
    <w:link w:val="WW8Num1z1"/>
  </w:style>
  <w:style w:type="paragraph" w:customStyle="1" w:styleId="1b">
    <w:name w:val="Гиперссылка1"/>
    <w:basedOn w:val="13"/>
    <w:link w:val="aff"/>
    <w:rPr>
      <w:color w:val="0000FF" w:themeColor="hyperlink"/>
      <w:u w:val="single"/>
    </w:rPr>
  </w:style>
  <w:style w:type="character" w:styleId="aff">
    <w:name w:val="Hyperlink"/>
    <w:basedOn w:val="a1"/>
    <w:link w:val="1b"/>
    <w:rPr>
      <w:color w:val="0000FF" w:themeColor="hyperlink"/>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0"/>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basedOn w:val="10"/>
    <w:link w:val="1c"/>
    <w:rPr>
      <w:rFonts w:ascii="Times New Roman" w:hAnsi="Times New Roman"/>
      <w:sz w:val="22"/>
    </w:rPr>
  </w:style>
  <w:style w:type="paragraph" w:customStyle="1" w:styleId="WW8Num7z1">
    <w:name w:val="WW8Num7z1"/>
    <w:link w:val="WW8Num7z10"/>
    <w:rPr>
      <w:rFonts w:ascii="Times New Roman" w:hAnsi="Times New Roman"/>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basedOn w:val="aff3"/>
    <w:link w:val="aff0"/>
    <w:rPr>
      <w:rFonts w:ascii="PT Astra Serif" w:hAnsi="PT Astra Serif"/>
      <w:b/>
      <w:sz w:val="32"/>
    </w:rPr>
  </w:style>
  <w:style w:type="paragraph" w:customStyle="1" w:styleId="aff4">
    <w:name w:val="Заголовок таблицы"/>
    <w:basedOn w:val="aff5"/>
    <w:link w:val="aff6"/>
    <w:pPr>
      <w:jc w:val="center"/>
    </w:pPr>
    <w:rPr>
      <w:b/>
    </w:rPr>
  </w:style>
  <w:style w:type="character" w:customStyle="1" w:styleId="aff6">
    <w:name w:val="Заголовок таблицы"/>
    <w:basedOn w:val="aff7"/>
    <w:link w:val="aff4"/>
    <w:rPr>
      <w:rFonts w:ascii="Times New Roman" w:hAnsi="Times New Roman"/>
      <w:b/>
      <w:sz w:val="22"/>
    </w:rPr>
  </w:style>
  <w:style w:type="paragraph" w:customStyle="1" w:styleId="WW8Num13z0">
    <w:name w:val="WW8Num13z0"/>
    <w:link w:val="WW8Num13z00"/>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rPr>
  </w:style>
  <w:style w:type="character" w:customStyle="1" w:styleId="WW8Num2z20">
    <w:name w:val="WW8Num2z2"/>
    <w:link w:val="WW8Num2z2"/>
    <w:rPr>
      <w:rFonts w:ascii="Symbol" w:hAnsi="Symbol"/>
    </w:rPr>
  </w:style>
  <w:style w:type="paragraph" w:styleId="aff8">
    <w:name w:val="annotation subject"/>
    <w:basedOn w:val="a6"/>
    <w:next w:val="a6"/>
    <w:link w:val="1e"/>
    <w:rPr>
      <w:b/>
    </w:rPr>
  </w:style>
  <w:style w:type="character" w:customStyle="1" w:styleId="1e">
    <w:name w:val="Тема примечания Знак1"/>
    <w:basedOn w:val="12"/>
    <w:link w:val="aff8"/>
    <w:rPr>
      <w:rFonts w:ascii="Times New Roman" w:hAnsi="Times New Roman"/>
      <w:b/>
      <w:sz w:val="20"/>
    </w:rPr>
  </w:style>
  <w:style w:type="paragraph" w:customStyle="1" w:styleId="WW8Num8z0">
    <w:name w:val="WW8Num8z0"/>
    <w:link w:val="WW8Num8z00"/>
  </w:style>
  <w:style w:type="character" w:customStyle="1" w:styleId="WW8Num8z00">
    <w:name w:val="WW8Num8z0"/>
    <w:link w:val="WW8Num8z0"/>
  </w:style>
  <w:style w:type="paragraph" w:customStyle="1" w:styleId="WW8Num24z0">
    <w:name w:val="WW8Num24z0"/>
    <w:link w:val="WW8Num24z00"/>
  </w:style>
  <w:style w:type="character" w:customStyle="1" w:styleId="WW8Num24z00">
    <w:name w:val="WW8Num24z0"/>
    <w:link w:val="WW8Num24z0"/>
  </w:style>
  <w:style w:type="paragraph" w:customStyle="1" w:styleId="WW8Num28z0">
    <w:name w:val="WW8Num28z0"/>
    <w:link w:val="WW8Num28z00"/>
  </w:style>
  <w:style w:type="character" w:customStyle="1" w:styleId="WW8Num28z00">
    <w:name w:val="WW8Num28z0"/>
    <w:link w:val="WW8Num28z0"/>
  </w:style>
  <w:style w:type="paragraph" w:customStyle="1" w:styleId="WW8Num4z1">
    <w:name w:val="WW8Num4z1"/>
    <w:link w:val="WW8Num4z10"/>
    <w:rPr>
      <w:rFonts w:ascii="Symbol" w:hAnsi="Symbol"/>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basedOn w:val="10"/>
    <w:link w:val="35"/>
    <w:rPr>
      <w:rFonts w:ascii="Times New Roman" w:hAnsi="Times New Roman"/>
      <w:b/>
      <w:i/>
      <w:sz w:val="20"/>
    </w:rPr>
  </w:style>
  <w:style w:type="paragraph" w:customStyle="1" w:styleId="WW8Num10z1">
    <w:name w:val="WW8Num10z1"/>
    <w:link w:val="WW8Num10z10"/>
    <w:rPr>
      <w:rFonts w:ascii="Times New Roman" w:hAnsi="Times New Roman"/>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style>
  <w:style w:type="character" w:customStyle="1" w:styleId="WW8Num23z10">
    <w:name w:val="WW8Num23z1"/>
    <w:link w:val="WW8Num23z1"/>
  </w:style>
  <w:style w:type="paragraph" w:customStyle="1" w:styleId="aff5">
    <w:name w:val="Содержимое таблицы"/>
    <w:basedOn w:val="a"/>
    <w:link w:val="aff7"/>
  </w:style>
  <w:style w:type="character" w:customStyle="1" w:styleId="aff7">
    <w:name w:val="Содержимое таблицы"/>
    <w:basedOn w:val="10"/>
    <w:link w:val="aff5"/>
    <w:rPr>
      <w:rFonts w:ascii="Times New Roman" w:hAnsi="Times New Roman"/>
      <w:sz w:val="22"/>
    </w:rPr>
  </w:style>
  <w:style w:type="paragraph" w:customStyle="1" w:styleId="WW8Num29z0">
    <w:name w:val="WW8Num29z0"/>
    <w:link w:val="WW8Num29z00"/>
  </w:style>
  <w:style w:type="character" w:customStyle="1" w:styleId="WW8Num29z00">
    <w:name w:val="WW8Num29z0"/>
    <w:link w:val="WW8Num29z0"/>
  </w:style>
  <w:style w:type="paragraph" w:customStyle="1" w:styleId="aff9">
    <w:name w:val="Текст примечания Знак"/>
    <w:link w:val="affa"/>
    <w:rPr>
      <w:rFonts w:ascii="Times New Roman" w:hAnsi="Times New Roman"/>
    </w:rPr>
  </w:style>
  <w:style w:type="character" w:customStyle="1" w:styleId="affa">
    <w:name w:val="Текст примечания Знак"/>
    <w:link w:val="aff9"/>
    <w:rPr>
      <w:rFonts w:ascii="Times New Roman" w:hAnsi="Times New Roman"/>
    </w:rPr>
  </w:style>
  <w:style w:type="paragraph" w:customStyle="1" w:styleId="affb">
    <w:name w:val="Абзац списка Знак"/>
    <w:link w:val="affc"/>
    <w:rPr>
      <w:rFonts w:ascii="Times New Roman" w:hAnsi="Times New Roman"/>
    </w:rPr>
  </w:style>
  <w:style w:type="character" w:customStyle="1" w:styleId="affc">
    <w:name w:val="Абзац списка Знак"/>
    <w:link w:val="affb"/>
    <w:rPr>
      <w:rFonts w:ascii="Times New Roman" w:hAnsi="Times New Roman"/>
      <w:sz w:val="24"/>
    </w:rPr>
  </w:style>
  <w:style w:type="paragraph" w:customStyle="1" w:styleId="affd">
    <w:name w:val="Привязка сноски"/>
    <w:link w:val="affe"/>
    <w:rPr>
      <w:vertAlign w:val="superscript"/>
    </w:rPr>
  </w:style>
  <w:style w:type="character" w:customStyle="1" w:styleId="affe">
    <w:name w:val="Привязка сноски"/>
    <w:link w:val="affd"/>
    <w:rPr>
      <w:vertAlign w:val="superscript"/>
    </w:rPr>
  </w:style>
  <w:style w:type="paragraph" w:styleId="afff">
    <w:name w:val="Balloon Text"/>
    <w:basedOn w:val="a"/>
    <w:link w:val="1f"/>
    <w:rPr>
      <w:rFonts w:ascii="Tahoma" w:hAnsi="Tahoma"/>
      <w:sz w:val="16"/>
    </w:rPr>
  </w:style>
  <w:style w:type="character" w:customStyle="1" w:styleId="1f">
    <w:name w:val="Текст выноски Знак1"/>
    <w:basedOn w:val="10"/>
    <w:link w:val="afff"/>
    <w:rPr>
      <w:rFonts w:ascii="Tahoma" w:hAnsi="Tahoma"/>
      <w:sz w:val="16"/>
    </w:rPr>
  </w:style>
  <w:style w:type="paragraph" w:customStyle="1" w:styleId="WW8Num16z0">
    <w:name w:val="WW8Num16z0"/>
    <w:link w:val="WW8Num16z00"/>
  </w:style>
  <w:style w:type="character" w:customStyle="1" w:styleId="WW8Num16z00">
    <w:name w:val="WW8Num16z0"/>
    <w:link w:val="WW8Num16z0"/>
    <w:rPr>
      <w:b w:val="0"/>
      <w:i w:val="0"/>
      <w:caps w:val="0"/>
      <w:smallCaps w:val="0"/>
      <w:strike w:val="0"/>
      <w:color w:val="000000"/>
      <w:spacing w:val="0"/>
      <w:sz w:val="24"/>
      <w:u w:val="none"/>
    </w:rPr>
  </w:style>
  <w:style w:type="paragraph" w:styleId="afff0">
    <w:name w:val="caption"/>
    <w:basedOn w:val="a"/>
    <w:link w:val="afff1"/>
    <w:pPr>
      <w:spacing w:before="120" w:after="120"/>
    </w:pPr>
    <w:rPr>
      <w:rFonts w:ascii="PT Astra Serif" w:hAnsi="PT Astra Serif"/>
      <w:i/>
      <w:sz w:val="24"/>
    </w:rPr>
  </w:style>
  <w:style w:type="character" w:customStyle="1" w:styleId="afff1">
    <w:name w:val="Название объекта Знак"/>
    <w:basedOn w:val="10"/>
    <w:link w:val="afff0"/>
    <w:rPr>
      <w:rFonts w:ascii="PT Astra Serif" w:hAnsi="PT Astra Serif"/>
      <w:i/>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style>
  <w:style w:type="character" w:customStyle="1" w:styleId="WW8Num34z00">
    <w:name w:val="WW8Num34z0"/>
    <w:link w:val="WW8Num34z0"/>
  </w:style>
  <w:style w:type="paragraph" w:customStyle="1" w:styleId="WW8Num10z0">
    <w:name w:val="WW8Num10z0"/>
    <w:link w:val="WW8Num10z00"/>
  </w:style>
  <w:style w:type="character" w:customStyle="1" w:styleId="WW8Num10z00">
    <w:name w:val="WW8Num10z0"/>
    <w:link w:val="WW8Num10z0"/>
  </w:style>
  <w:style w:type="paragraph" w:customStyle="1" w:styleId="aff1">
    <w:name w:val="Заголовок"/>
    <w:basedOn w:val="a"/>
    <w:next w:val="ac"/>
    <w:link w:val="aff3"/>
    <w:pPr>
      <w:keepNext/>
      <w:spacing w:before="240" w:after="120"/>
    </w:pPr>
    <w:rPr>
      <w:rFonts w:ascii="PT Astra Serif" w:hAnsi="PT Astra Serif"/>
      <w:sz w:val="28"/>
    </w:rPr>
  </w:style>
  <w:style w:type="character" w:customStyle="1" w:styleId="aff3">
    <w:name w:val="Заголовок"/>
    <w:basedOn w:val="10"/>
    <w:link w:val="aff1"/>
    <w:rPr>
      <w:rFonts w:ascii="PT Astra Serif" w:hAnsi="PT Astra Serif"/>
      <w:sz w:val="28"/>
    </w:rPr>
  </w:style>
  <w:style w:type="paragraph" w:customStyle="1" w:styleId="afff2">
    <w:name w:val="Привязка концевой сноски"/>
    <w:link w:val="afff3"/>
    <w:rPr>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basedOn w:val="10"/>
    <w:link w:val="afff6"/>
    <w:rPr>
      <w:rFonts w:ascii="Times New Roman" w:hAnsi="Times New Roman"/>
      <w:sz w:val="22"/>
    </w:rPr>
  </w:style>
  <w:style w:type="paragraph" w:customStyle="1" w:styleId="WW8Num25z1">
    <w:name w:val="WW8Num25z1"/>
    <w:link w:val="WW8Num25z10"/>
  </w:style>
  <w:style w:type="character" w:customStyle="1" w:styleId="WW8Num25z10">
    <w:name w:val="WW8Num25z1"/>
    <w:link w:val="WW8Num25z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basedOn w:val="a1"/>
    <w:link w:val="1f0"/>
    <w:rPr>
      <w:i/>
    </w:rPr>
  </w:style>
  <w:style w:type="paragraph" w:customStyle="1" w:styleId="afff9">
    <w:name w:val="Тема примечания Знак"/>
    <w:link w:val="afffa"/>
    <w:rPr>
      <w:rFonts w:ascii="Times New Roman" w:hAnsi="Times New Roman"/>
      <w:b/>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basedOn w:val="10"/>
    <w:link w:val="afffd"/>
    <w:rPr>
      <w:rFonts w:ascii="Cambria" w:hAnsi="Cambria"/>
      <w:sz w:val="24"/>
    </w:rPr>
  </w:style>
  <w:style w:type="paragraph" w:customStyle="1" w:styleId="WW8Num7z0">
    <w:name w:val="WW8Num7z0"/>
    <w:link w:val="WW8Num7z00"/>
  </w:style>
  <w:style w:type="character" w:customStyle="1" w:styleId="WW8Num7z00">
    <w:name w:val="WW8Num7z0"/>
    <w:link w:val="WW8Num7z0"/>
  </w:style>
  <w:style w:type="paragraph" w:customStyle="1" w:styleId="WW8Num33z0">
    <w:name w:val="WW8Num33z0"/>
    <w:link w:val="WW8Num33z00"/>
  </w:style>
  <w:style w:type="character" w:customStyle="1" w:styleId="WW8Num33z00">
    <w:name w:val="WW8Num33z0"/>
    <w:link w:val="WW8Num33z0"/>
  </w:style>
  <w:style w:type="paragraph" w:customStyle="1" w:styleId="WW8Num2z1">
    <w:name w:val="WW8Num2z1"/>
    <w:link w:val="WW8Num2z10"/>
    <w:rPr>
      <w:rFonts w:ascii="Times New Roman" w:hAnsi="Times New Roman"/>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style>
  <w:style w:type="character" w:customStyle="1" w:styleId="WW8Num6z00">
    <w:name w:val="WW8Num6z0"/>
    <w:link w:val="WW8Num6z0"/>
    <w:rPr>
      <w:color w:val="000000"/>
    </w:rPr>
  </w:style>
  <w:style w:type="paragraph" w:customStyle="1" w:styleId="WW8Num14z1">
    <w:name w:val="WW8Num14z1"/>
    <w:link w:val="WW8Num14z10"/>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basedOn w:val="a1"/>
    <w:link w:val="affff0"/>
    <w:rPr>
      <w:rFonts w:ascii="Tahoma" w:hAnsi="Tahoma"/>
      <w:sz w:val="16"/>
    </w:rPr>
  </w:style>
  <w:style w:type="character" w:customStyle="1" w:styleId="21">
    <w:name w:val="Заголовок 2 Знак1"/>
    <w:basedOn w:val="18"/>
    <w:link w:val="2"/>
    <w:rPr>
      <w:rFonts w:ascii="Times New Roman" w:hAnsi="Times New Roman"/>
      <w:b/>
      <w:sz w:val="28"/>
    </w:rPr>
  </w:style>
  <w:style w:type="paragraph" w:customStyle="1" w:styleId="WW8Num31z0">
    <w:name w:val="WW8Num31z0"/>
    <w:link w:val="WW8Num31z00"/>
  </w:style>
  <w:style w:type="character" w:customStyle="1" w:styleId="WW8Num31z00">
    <w:name w:val="WW8Num31z0"/>
    <w:link w:val="WW8Num31z0"/>
  </w:style>
  <w:style w:type="paragraph" w:styleId="affff2">
    <w:name w:val="Normal (Web)"/>
    <w:basedOn w:val="a"/>
    <w:uiPriority w:val="99"/>
    <w:unhideWhenUsed/>
    <w:rsid w:val="00E2310E"/>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9611">
      <w:bodyDiv w:val="1"/>
      <w:marLeft w:val="0"/>
      <w:marRight w:val="0"/>
      <w:marTop w:val="0"/>
      <w:marBottom w:val="0"/>
      <w:divBdr>
        <w:top w:val="none" w:sz="0" w:space="0" w:color="auto"/>
        <w:left w:val="none" w:sz="0" w:space="0" w:color="auto"/>
        <w:bottom w:val="none" w:sz="0" w:space="0" w:color="auto"/>
        <w:right w:val="none" w:sz="0" w:space="0" w:color="auto"/>
      </w:divBdr>
    </w:div>
    <w:div w:id="74405859">
      <w:bodyDiv w:val="1"/>
      <w:marLeft w:val="0"/>
      <w:marRight w:val="0"/>
      <w:marTop w:val="0"/>
      <w:marBottom w:val="0"/>
      <w:divBdr>
        <w:top w:val="none" w:sz="0" w:space="0" w:color="auto"/>
        <w:left w:val="none" w:sz="0" w:space="0" w:color="auto"/>
        <w:bottom w:val="none" w:sz="0" w:space="0" w:color="auto"/>
        <w:right w:val="none" w:sz="0" w:space="0" w:color="auto"/>
      </w:divBdr>
    </w:div>
    <w:div w:id="293948357">
      <w:bodyDiv w:val="1"/>
      <w:marLeft w:val="0"/>
      <w:marRight w:val="0"/>
      <w:marTop w:val="0"/>
      <w:marBottom w:val="0"/>
      <w:divBdr>
        <w:top w:val="none" w:sz="0" w:space="0" w:color="auto"/>
        <w:left w:val="none" w:sz="0" w:space="0" w:color="auto"/>
        <w:bottom w:val="none" w:sz="0" w:space="0" w:color="auto"/>
        <w:right w:val="none" w:sz="0" w:space="0" w:color="auto"/>
      </w:divBdr>
    </w:div>
    <w:div w:id="457144129">
      <w:bodyDiv w:val="1"/>
      <w:marLeft w:val="0"/>
      <w:marRight w:val="0"/>
      <w:marTop w:val="0"/>
      <w:marBottom w:val="0"/>
      <w:divBdr>
        <w:top w:val="none" w:sz="0" w:space="0" w:color="auto"/>
        <w:left w:val="none" w:sz="0" w:space="0" w:color="auto"/>
        <w:bottom w:val="none" w:sz="0" w:space="0" w:color="auto"/>
        <w:right w:val="none" w:sz="0" w:space="0" w:color="auto"/>
      </w:divBdr>
    </w:div>
    <w:div w:id="1156803414">
      <w:bodyDiv w:val="1"/>
      <w:marLeft w:val="0"/>
      <w:marRight w:val="0"/>
      <w:marTop w:val="0"/>
      <w:marBottom w:val="0"/>
      <w:divBdr>
        <w:top w:val="none" w:sz="0" w:space="0" w:color="auto"/>
        <w:left w:val="none" w:sz="0" w:space="0" w:color="auto"/>
        <w:bottom w:val="none" w:sz="0" w:space="0" w:color="auto"/>
        <w:right w:val="none" w:sz="0" w:space="0" w:color="auto"/>
      </w:divBdr>
    </w:div>
    <w:div w:id="1396465768">
      <w:bodyDiv w:val="1"/>
      <w:marLeft w:val="0"/>
      <w:marRight w:val="0"/>
      <w:marTop w:val="0"/>
      <w:marBottom w:val="0"/>
      <w:divBdr>
        <w:top w:val="none" w:sz="0" w:space="0" w:color="auto"/>
        <w:left w:val="none" w:sz="0" w:space="0" w:color="auto"/>
        <w:bottom w:val="none" w:sz="0" w:space="0" w:color="auto"/>
        <w:right w:val="none" w:sz="0" w:space="0" w:color="auto"/>
      </w:divBdr>
    </w:div>
    <w:div w:id="1430466785">
      <w:bodyDiv w:val="1"/>
      <w:marLeft w:val="0"/>
      <w:marRight w:val="0"/>
      <w:marTop w:val="0"/>
      <w:marBottom w:val="0"/>
      <w:divBdr>
        <w:top w:val="none" w:sz="0" w:space="0" w:color="auto"/>
        <w:left w:val="none" w:sz="0" w:space="0" w:color="auto"/>
        <w:bottom w:val="none" w:sz="0" w:space="0" w:color="auto"/>
        <w:right w:val="none" w:sz="0" w:space="0" w:color="auto"/>
      </w:divBdr>
    </w:div>
    <w:div w:id="1663578584">
      <w:bodyDiv w:val="1"/>
      <w:marLeft w:val="0"/>
      <w:marRight w:val="0"/>
      <w:marTop w:val="0"/>
      <w:marBottom w:val="0"/>
      <w:divBdr>
        <w:top w:val="none" w:sz="0" w:space="0" w:color="auto"/>
        <w:left w:val="none" w:sz="0" w:space="0" w:color="auto"/>
        <w:bottom w:val="none" w:sz="0" w:space="0" w:color="auto"/>
        <w:right w:val="none" w:sz="0" w:space="0" w:color="auto"/>
      </w:divBdr>
    </w:div>
    <w:div w:id="1683779445">
      <w:bodyDiv w:val="1"/>
      <w:marLeft w:val="0"/>
      <w:marRight w:val="0"/>
      <w:marTop w:val="0"/>
      <w:marBottom w:val="0"/>
      <w:divBdr>
        <w:top w:val="none" w:sz="0" w:space="0" w:color="auto"/>
        <w:left w:val="none" w:sz="0" w:space="0" w:color="auto"/>
        <w:bottom w:val="none" w:sz="0" w:space="0" w:color="auto"/>
        <w:right w:val="none" w:sz="0" w:space="0" w:color="auto"/>
      </w:divBdr>
      <w:divsChild>
        <w:div w:id="1747140982">
          <w:marLeft w:val="0"/>
          <w:marRight w:val="0"/>
          <w:marTop w:val="0"/>
          <w:marBottom w:val="0"/>
          <w:divBdr>
            <w:top w:val="none" w:sz="0" w:space="0" w:color="auto"/>
            <w:left w:val="none" w:sz="0" w:space="0" w:color="auto"/>
            <w:bottom w:val="none" w:sz="0" w:space="0" w:color="auto"/>
            <w:right w:val="none" w:sz="0" w:space="0" w:color="auto"/>
          </w:divBdr>
        </w:div>
      </w:divsChild>
    </w:div>
    <w:div w:id="1852838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0837&amp;dst=100639&amp;field=134&amp;date=07.01.2024" TargetMode="External"/><Relationship Id="rId13" Type="http://schemas.openxmlformats.org/officeDocument/2006/relationships/hyperlink" Target="https://login.consultant.ru/link/?req=doc&amp;base=LAW&amp;n=460040&amp;date=07.01.2024" TargetMode="External"/><Relationship Id="rId18" Type="http://schemas.openxmlformats.org/officeDocument/2006/relationships/hyperlink" Target="https://login.consultant.ru/link/?req=doc&amp;base=LAW&amp;n=423885&amp;dst=27&amp;field=134&amp;date=07.01.202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460029&amp;dst=100196&amp;field=134&amp;date=07.01.2024" TargetMode="External"/><Relationship Id="rId17" Type="http://schemas.openxmlformats.org/officeDocument/2006/relationships/hyperlink" Target="https://login.consultant.ru/link/?req=doc&amp;base=LAW&amp;n=450837&amp;date=07.01.2024"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login.consultant.ru/link/?req=doc&amp;base=LAW&amp;n=450837&amp;date=07.01.2024" TargetMode="External"/><Relationship Id="rId20" Type="http://schemas.openxmlformats.org/officeDocument/2006/relationships/hyperlink" Target="https://login.consultant.ru/link/?req=doc&amp;base=LAW&amp;n=465588&amp;date=07.01.202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50837&amp;date=07.01.202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oter" Target="footer1.xml"/><Relationship Id="rId10" Type="http://schemas.openxmlformats.org/officeDocument/2006/relationships/hyperlink" Target="https://login.consultant.ru/link/?req=doc&amp;base=LAW&amp;n=452750&amp;date=07.01.2024" TargetMode="External"/><Relationship Id="rId19" Type="http://schemas.openxmlformats.org/officeDocument/2006/relationships/hyperlink" Target="https://login.consultant.ru/link/?req=doc&amp;base=LAW&amp;n=423885&amp;dst=27&amp;field=134&amp;date=07.01.2024" TargetMode="External"/><Relationship Id="rId4" Type="http://schemas.openxmlformats.org/officeDocument/2006/relationships/settings" Target="settings.xml"/><Relationship Id="rId9" Type="http://schemas.openxmlformats.org/officeDocument/2006/relationships/hyperlink" Target="https://login.consultant.ru/link/?req=doc&amp;base=LAW&amp;n=452750&amp;dst=100273&amp;field=134&amp;date=07.01.2024" TargetMode="External"/><Relationship Id="rId14" Type="http://schemas.openxmlformats.org/officeDocument/2006/relationships/hyperlink" Target="https://login.consultant.ru/link/?req=doc&amp;base=LAW&amp;n=460040&amp;dst=100938&amp;field=134&amp;date=07.01.2024"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10007</Words>
  <Characters>57044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5</cp:revision>
  <cp:lastPrinted>2024-01-12T13:00:00Z</cp:lastPrinted>
  <dcterms:created xsi:type="dcterms:W3CDTF">2024-01-12T12:37:00Z</dcterms:created>
  <dcterms:modified xsi:type="dcterms:W3CDTF">2024-01-16T06:53:00Z</dcterms:modified>
</cp:coreProperties>
</file>