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AE41E6"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w:t>
      </w:r>
      <w:r w:rsidR="00B926B2" w:rsidRPr="00B926B2">
        <w:rPr>
          <w:color w:val="auto"/>
          <w:sz w:val="28"/>
          <w:szCs w:val="28"/>
        </w:rPr>
        <w:t xml:space="preserve">г.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по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59409D" w:rsidRDefault="00B926B2" w:rsidP="0059409D">
      <w:pPr>
        <w:pStyle w:val="affff2"/>
        <w:jc w:val="center"/>
        <w:rPr>
          <w:color w:val="auto"/>
          <w:sz w:val="28"/>
          <w:szCs w:val="28"/>
        </w:rPr>
      </w:pPr>
      <w:r w:rsidRPr="0059409D">
        <w:rPr>
          <w:bCs/>
          <w:sz w:val="28"/>
          <w:szCs w:val="28"/>
        </w:rPr>
        <w:t>«</w:t>
      </w:r>
      <w:r w:rsidR="0059409D" w:rsidRPr="0059409D">
        <w:rPr>
          <w:color w:val="auto"/>
          <w:sz w:val="28"/>
          <w:szCs w:val="28"/>
        </w:rPr>
        <w:t xml:space="preserve">Постановка граждан на учет в качестве лиц, имеющих право на </w:t>
      </w:r>
    </w:p>
    <w:p w:rsidR="00B926B2" w:rsidRPr="0059409D" w:rsidRDefault="0059409D" w:rsidP="0059409D">
      <w:pPr>
        <w:pStyle w:val="affff2"/>
        <w:jc w:val="center"/>
        <w:rPr>
          <w:color w:val="auto"/>
          <w:sz w:val="28"/>
          <w:szCs w:val="28"/>
        </w:rPr>
      </w:pPr>
      <w:r w:rsidRPr="0059409D">
        <w:rPr>
          <w:color w:val="auto"/>
          <w:sz w:val="28"/>
          <w:szCs w:val="28"/>
        </w:rPr>
        <w:t>предоставление земельных участков в собственность бесплатно</w:t>
      </w:r>
      <w:r w:rsidR="00B926B2"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r w:rsidRPr="00B926B2">
        <w:rPr>
          <w:b/>
          <w:color w:val="auto"/>
          <w:sz w:val="28"/>
          <w:szCs w:val="28"/>
        </w:rPr>
        <w:t>п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59409D">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59409D" w:rsidRPr="0059409D">
        <w:rPr>
          <w:sz w:val="28"/>
        </w:rPr>
        <w:t>Постановка граждан на учет в качестве лиц, имеющих право на предоставление земельных участков в собственность бесплатно</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59409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59409D" w:rsidRDefault="000D5748" w:rsidP="0059409D">
      <w:pPr>
        <w:ind w:firstLine="720"/>
        <w:jc w:val="both"/>
        <w:rPr>
          <w:bCs/>
          <w:color w:val="auto"/>
          <w:sz w:val="28"/>
          <w:szCs w:val="28"/>
        </w:rPr>
      </w:pPr>
      <w:r>
        <w:rPr>
          <w:bCs/>
          <w:sz w:val="28"/>
          <w:szCs w:val="28"/>
        </w:rPr>
        <w:t xml:space="preserve">от </w:t>
      </w:r>
      <w:r w:rsidR="0059409D">
        <w:rPr>
          <w:bCs/>
          <w:sz w:val="28"/>
          <w:szCs w:val="28"/>
        </w:rPr>
        <w:t xml:space="preserve">26.10.2018 № </w:t>
      </w:r>
      <w:r w:rsidR="0059409D" w:rsidRPr="0059409D">
        <w:rPr>
          <w:bCs/>
          <w:sz w:val="28"/>
          <w:szCs w:val="28"/>
        </w:rPr>
        <w:t>101</w:t>
      </w:r>
      <w:r w:rsidRPr="0059409D">
        <w:rPr>
          <w:bCs/>
          <w:sz w:val="28"/>
          <w:szCs w:val="28"/>
        </w:rPr>
        <w:t xml:space="preserve"> «</w:t>
      </w:r>
      <w:r w:rsidR="0059409D" w:rsidRPr="0059409D">
        <w:rPr>
          <w:bCs/>
          <w:color w:val="auto"/>
          <w:sz w:val="28"/>
          <w:szCs w:val="28"/>
        </w:rPr>
        <w:t xml:space="preserve">Об утверждении Административного Регламента по предоставлению муниципальной услуги </w:t>
      </w:r>
      <w:r w:rsidR="0059409D" w:rsidRPr="0059409D">
        <w:rPr>
          <w:color w:val="auto"/>
          <w:sz w:val="28"/>
          <w:szCs w:val="28"/>
        </w:rPr>
        <w:t>«Постановка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крестьянского (фермерского) хозяйства</w:t>
      </w:r>
      <w:r w:rsidRPr="0059409D">
        <w:rPr>
          <w:bCs/>
          <w:sz w:val="28"/>
          <w:szCs w:val="28"/>
        </w:rPr>
        <w:t>»;</w:t>
      </w:r>
    </w:p>
    <w:p w:rsidR="0059409D" w:rsidRDefault="000D5748" w:rsidP="0059409D">
      <w:pPr>
        <w:ind w:firstLine="720"/>
        <w:jc w:val="both"/>
        <w:rPr>
          <w:bCs/>
          <w:color w:val="auto"/>
          <w:sz w:val="28"/>
          <w:szCs w:val="28"/>
        </w:rPr>
      </w:pPr>
      <w:r>
        <w:rPr>
          <w:color w:val="auto"/>
          <w:sz w:val="28"/>
          <w:szCs w:val="28"/>
        </w:rPr>
        <w:t xml:space="preserve">от </w:t>
      </w:r>
      <w:r w:rsidR="0059409D">
        <w:rPr>
          <w:color w:val="auto"/>
          <w:sz w:val="28"/>
          <w:szCs w:val="28"/>
        </w:rPr>
        <w:t>01.03.2019 № 24</w:t>
      </w:r>
      <w:r w:rsidRPr="000D5748">
        <w:rPr>
          <w:color w:val="auto"/>
          <w:sz w:val="28"/>
          <w:szCs w:val="28"/>
        </w:rPr>
        <w:t xml:space="preserve"> </w:t>
      </w:r>
      <w:r>
        <w:rPr>
          <w:color w:val="auto"/>
          <w:sz w:val="28"/>
          <w:szCs w:val="28"/>
        </w:rPr>
        <w:t>«</w:t>
      </w:r>
      <w:r w:rsidR="0059409D" w:rsidRPr="0059409D">
        <w:rPr>
          <w:color w:val="auto"/>
          <w:sz w:val="28"/>
          <w:szCs w:val="28"/>
        </w:rPr>
        <w:t>О внесение изменений в постановление Администрации Титовского сельского поселения от 26.10.2018 № 101</w:t>
      </w:r>
      <w:r w:rsidR="0059409D">
        <w:rPr>
          <w:bCs/>
          <w:color w:val="auto"/>
          <w:sz w:val="28"/>
          <w:szCs w:val="28"/>
        </w:rPr>
        <w:t xml:space="preserve"> </w:t>
      </w:r>
      <w:r w:rsidR="0059409D" w:rsidRPr="0059409D">
        <w:rPr>
          <w:color w:val="auto"/>
          <w:sz w:val="28"/>
          <w:szCs w:val="28"/>
        </w:rPr>
        <w:t>«</w:t>
      </w:r>
      <w:r w:rsidR="0059409D" w:rsidRPr="0059409D">
        <w:rPr>
          <w:bCs/>
          <w:color w:val="auto"/>
          <w:sz w:val="28"/>
          <w:szCs w:val="28"/>
        </w:rPr>
        <w:t>Об утверждении Административного Регламента по предоставлению</w:t>
      </w:r>
      <w:r w:rsidR="0059409D">
        <w:rPr>
          <w:bCs/>
          <w:color w:val="auto"/>
          <w:sz w:val="28"/>
          <w:szCs w:val="28"/>
        </w:rPr>
        <w:t xml:space="preserve"> </w:t>
      </w:r>
      <w:r w:rsidR="0059409D" w:rsidRPr="0059409D">
        <w:rPr>
          <w:bCs/>
          <w:color w:val="auto"/>
          <w:sz w:val="28"/>
          <w:szCs w:val="28"/>
        </w:rPr>
        <w:t xml:space="preserve">муниципальной услуги </w:t>
      </w:r>
      <w:r w:rsidR="0059409D" w:rsidRPr="0059409D">
        <w:rPr>
          <w:color w:val="auto"/>
          <w:sz w:val="28"/>
          <w:szCs w:val="28"/>
        </w:rPr>
        <w:t xml:space="preserve">«Постановка на учет граждан, имеющих трех и </w:t>
      </w:r>
      <w:r w:rsidR="0059409D">
        <w:rPr>
          <w:bCs/>
          <w:color w:val="auto"/>
          <w:sz w:val="28"/>
          <w:szCs w:val="28"/>
        </w:rPr>
        <w:t xml:space="preserve"> </w:t>
      </w:r>
      <w:r w:rsidR="0059409D" w:rsidRPr="0059409D">
        <w:rPr>
          <w:color w:val="auto"/>
          <w:sz w:val="28"/>
          <w:szCs w:val="28"/>
        </w:rPr>
        <w:t>более несовершеннолетних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создания кресть</w:t>
      </w:r>
      <w:r w:rsidR="0059409D">
        <w:rPr>
          <w:color w:val="auto"/>
          <w:sz w:val="28"/>
          <w:szCs w:val="28"/>
        </w:rPr>
        <w:t>янского (фермерского) хозяйства</w:t>
      </w:r>
      <w:r>
        <w:rPr>
          <w:color w:val="auto"/>
          <w:sz w:val="28"/>
          <w:szCs w:val="28"/>
        </w:rPr>
        <w:t>»;</w:t>
      </w:r>
    </w:p>
    <w:p w:rsidR="00B625B0" w:rsidRPr="00B625B0" w:rsidRDefault="000D5748" w:rsidP="00B625B0">
      <w:pPr>
        <w:ind w:firstLine="720"/>
        <w:jc w:val="both"/>
        <w:rPr>
          <w:color w:val="auto"/>
          <w:sz w:val="28"/>
          <w:szCs w:val="28"/>
        </w:rPr>
      </w:pPr>
      <w:r>
        <w:rPr>
          <w:color w:val="auto"/>
          <w:sz w:val="28"/>
          <w:szCs w:val="28"/>
        </w:rPr>
        <w:t xml:space="preserve">от </w:t>
      </w:r>
      <w:r w:rsidR="0059409D">
        <w:rPr>
          <w:color w:val="auto"/>
          <w:sz w:val="28"/>
          <w:szCs w:val="28"/>
        </w:rPr>
        <w:t>01.12.2020 № 160</w:t>
      </w:r>
      <w:r>
        <w:rPr>
          <w:color w:val="auto"/>
          <w:sz w:val="28"/>
          <w:szCs w:val="28"/>
        </w:rPr>
        <w:t xml:space="preserve"> «</w:t>
      </w:r>
      <w:r w:rsidR="0059409D" w:rsidRPr="0059409D">
        <w:rPr>
          <w:color w:val="auto"/>
          <w:sz w:val="28"/>
          <w:szCs w:val="28"/>
        </w:rPr>
        <w:t>О внесение изменений в постановление Администрации Титовского сельского поселения от 26.10.2018 № 101</w:t>
      </w:r>
      <w:r w:rsidR="00B625B0">
        <w:rPr>
          <w:color w:val="auto"/>
          <w:sz w:val="28"/>
          <w:szCs w:val="28"/>
        </w:rPr>
        <w:t>»;</w:t>
      </w:r>
      <w:r w:rsidR="00B625B0" w:rsidRPr="00B625B0">
        <w:rPr>
          <w:color w:val="auto"/>
          <w:sz w:val="28"/>
          <w:szCs w:val="28"/>
        </w:rPr>
        <w:t xml:space="preserve"> от 06.02.2023 № 4 «О внесении изменения в некоторые постановления Администрации Титовского </w:t>
      </w:r>
      <w:r w:rsidR="00B625B0" w:rsidRPr="00B625B0">
        <w:rPr>
          <w:color w:val="auto"/>
          <w:sz w:val="28"/>
          <w:szCs w:val="28"/>
        </w:rPr>
        <w:lastRenderedPageBreak/>
        <w:t>сельского поселения</w:t>
      </w:r>
      <w:r w:rsidR="00B625B0">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Контроль за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p>
    <w:p w:rsidR="00B926B2" w:rsidRDefault="00B926B2" w:rsidP="00D13B82">
      <w:pPr>
        <w:widowControl/>
        <w:suppressAutoHyphens/>
        <w:rPr>
          <w:color w:val="auto"/>
          <w:sz w:val="28"/>
          <w:szCs w:val="28"/>
          <w:lang w:eastAsia="ar-SA"/>
        </w:rPr>
      </w:pPr>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Default="00B926B2"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Pr="00B926B2" w:rsidRDefault="0059409D"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AE41E6">
        <w:rPr>
          <w:color w:val="auto"/>
          <w:sz w:val="28"/>
          <w:szCs w:val="28"/>
        </w:rPr>
        <w:t xml:space="preserve">№ </w:t>
      </w:r>
    </w:p>
    <w:p w:rsidR="00845135" w:rsidRDefault="00845135" w:rsidP="00D13B82">
      <w:pPr>
        <w:autoSpaceDE w:val="0"/>
        <w:autoSpaceDN w:val="0"/>
        <w:adjustRightInd w:val="0"/>
        <w:jc w:val="right"/>
        <w:rPr>
          <w:color w:val="auto"/>
          <w:sz w:val="28"/>
          <w:szCs w:val="28"/>
        </w:rPr>
      </w:pPr>
      <w:bookmarkStart w:id="0" w:name="_GoBack"/>
      <w:bookmarkEnd w:id="0"/>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59409D" w:rsidRPr="0059409D" w:rsidRDefault="000D5748" w:rsidP="0059409D">
      <w:pPr>
        <w:pStyle w:val="affff2"/>
        <w:jc w:val="center"/>
        <w:rPr>
          <w:b/>
          <w:color w:val="auto"/>
          <w:sz w:val="28"/>
          <w:szCs w:val="28"/>
        </w:rPr>
      </w:pPr>
      <w:r w:rsidRPr="0059409D">
        <w:rPr>
          <w:b/>
          <w:bCs/>
          <w:sz w:val="28"/>
          <w:szCs w:val="28"/>
        </w:rPr>
        <w:t>«</w:t>
      </w:r>
      <w:r w:rsidR="0059409D" w:rsidRPr="0059409D">
        <w:rPr>
          <w:b/>
          <w:color w:val="auto"/>
          <w:sz w:val="28"/>
          <w:szCs w:val="28"/>
        </w:rPr>
        <w:t xml:space="preserve">Постановка граждан на учет в качестве лиц, имеющих право на </w:t>
      </w:r>
    </w:p>
    <w:p w:rsidR="000D5748" w:rsidRPr="0059409D" w:rsidRDefault="0059409D" w:rsidP="0059409D">
      <w:pPr>
        <w:autoSpaceDE w:val="0"/>
        <w:autoSpaceDN w:val="0"/>
        <w:adjustRightInd w:val="0"/>
        <w:jc w:val="center"/>
        <w:rPr>
          <w:b/>
          <w:bCs/>
          <w:sz w:val="28"/>
          <w:szCs w:val="28"/>
        </w:rPr>
      </w:pPr>
      <w:r w:rsidRPr="0059409D">
        <w:rPr>
          <w:b/>
          <w:color w:val="auto"/>
          <w:sz w:val="28"/>
          <w:szCs w:val="28"/>
        </w:rPr>
        <w:t>предоставление земельных участков в собственность бесплатно</w:t>
      </w:r>
      <w:r w:rsidR="000D5748" w:rsidRPr="0059409D">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Default="006D7C97" w:rsidP="00D13B82">
      <w:pPr>
        <w:pStyle w:val="a0"/>
        <w:numPr>
          <w:ilvl w:val="1"/>
          <w:numId w:val="2"/>
        </w:numPr>
        <w:tabs>
          <w:tab w:val="left" w:pos="1630"/>
        </w:tabs>
        <w:ind w:left="0" w:right="2" w:firstLine="709"/>
        <w:contextualSpacing/>
        <w:jc w:val="both"/>
        <w:rPr>
          <w:sz w:val="28"/>
        </w:rPr>
      </w:pPr>
      <w:r>
        <w:rPr>
          <w:sz w:val="28"/>
        </w:rPr>
        <w:t>Административный регламент устанавливает стандарт предоставления муниципальной услуги «</w:t>
      </w:r>
      <w:r w:rsidR="0059409D">
        <w:rPr>
          <w:sz w:val="28"/>
        </w:rPr>
        <w:t xml:space="preserve">Постановка граждан на учет в качестве лиц, имеющих право на предоставление земельных участков в собственность бесплатно» </w:t>
      </w:r>
      <w:r>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6835B2">
        <w:rPr>
          <w:sz w:val="28"/>
        </w:rPr>
        <w:t>Титовского сельского поселения</w:t>
      </w:r>
      <w:r>
        <w:rPr>
          <w:sz w:val="28"/>
        </w:rPr>
        <w:t xml:space="preserve"> (далее – Администрация), должностных лиц Администрации, предоставляющих услугу.</w:t>
      </w:r>
    </w:p>
    <w:p w:rsidR="009D5742" w:rsidRDefault="0098376E" w:rsidP="00D13B82">
      <w:pPr>
        <w:pStyle w:val="a0"/>
        <w:numPr>
          <w:ilvl w:val="1"/>
          <w:numId w:val="2"/>
        </w:numPr>
        <w:tabs>
          <w:tab w:val="left" w:pos="1630"/>
        </w:tabs>
        <w:ind w:left="0" w:right="2" w:firstLine="709"/>
        <w:jc w:val="both"/>
        <w:rPr>
          <w:sz w:val="28"/>
        </w:rPr>
      </w:pPr>
      <w:r>
        <w:rPr>
          <w:sz w:val="28"/>
        </w:rPr>
        <w:t>Муниципальная услуга «</w:t>
      </w:r>
      <w:r w:rsidR="00B95C49" w:rsidRPr="00B95C49">
        <w:rPr>
          <w:sz w:val="28"/>
        </w:rPr>
        <w:t>Постановка граждан на учет в качестве лиц, имеющих право на предоставление земельных участков в собственность бесплатно</w:t>
      </w:r>
      <w:r>
        <w:rPr>
          <w:sz w:val="28"/>
        </w:rPr>
        <w:t>» имеет следующие подуслуги</w:t>
      </w:r>
      <w:r w:rsidR="006D7C97">
        <w:rPr>
          <w:sz w:val="28"/>
        </w:rPr>
        <w:t>:</w:t>
      </w:r>
    </w:p>
    <w:p w:rsidR="00B95C49" w:rsidRPr="00B95C49" w:rsidRDefault="0098376E" w:rsidP="00B95C49">
      <w:pPr>
        <w:pStyle w:val="a0"/>
        <w:numPr>
          <w:ilvl w:val="2"/>
          <w:numId w:val="3"/>
        </w:numPr>
        <w:tabs>
          <w:tab w:val="left" w:pos="1630"/>
        </w:tabs>
        <w:ind w:left="0" w:firstLine="720"/>
        <w:jc w:val="both"/>
        <w:rPr>
          <w:sz w:val="28"/>
        </w:rPr>
      </w:pPr>
      <w:r>
        <w:rPr>
          <w:sz w:val="28"/>
        </w:rPr>
        <w:t>постановка</w:t>
      </w:r>
      <w:r w:rsidR="00B95C49" w:rsidRPr="00B95C49">
        <w:rPr>
          <w:sz w:val="28"/>
        </w:rPr>
        <w:t xml:space="preserve">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00B95C49">
        <w:rPr>
          <w:sz w:val="28"/>
        </w:rPr>
        <w:t>;</w:t>
      </w:r>
    </w:p>
    <w:p w:rsidR="00DC331A" w:rsidRDefault="0098376E" w:rsidP="00B95C49">
      <w:pPr>
        <w:pStyle w:val="a0"/>
        <w:numPr>
          <w:ilvl w:val="2"/>
          <w:numId w:val="3"/>
        </w:numPr>
        <w:tabs>
          <w:tab w:val="left" w:pos="1630"/>
        </w:tabs>
        <w:ind w:left="0" w:firstLine="720"/>
        <w:jc w:val="both"/>
        <w:rPr>
          <w:sz w:val="28"/>
        </w:rPr>
      </w:pPr>
      <w:r>
        <w:rPr>
          <w:sz w:val="28"/>
        </w:rPr>
        <w:t>постановка</w:t>
      </w:r>
      <w:r w:rsidR="00B95C49" w:rsidRPr="00B95C49">
        <w:rPr>
          <w:sz w:val="28"/>
        </w:rPr>
        <w:t xml:space="preserve">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00DC331A">
        <w:rPr>
          <w:sz w:val="28"/>
        </w:rPr>
        <w:t>.</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6835B2" w:rsidRDefault="006835B2" w:rsidP="006835B2">
      <w:pPr>
        <w:pStyle w:val="a6"/>
        <w:numPr>
          <w:ilvl w:val="1"/>
          <w:numId w:val="4"/>
        </w:numPr>
        <w:ind w:left="0" w:firstLine="720"/>
        <w:jc w:val="both"/>
        <w:rPr>
          <w:sz w:val="28"/>
        </w:rPr>
      </w:pPr>
      <w:r w:rsidRPr="006835B2">
        <w:rPr>
          <w:sz w:val="28"/>
        </w:rPr>
        <w:t>Услуга предоставляется физическим лицам, законному представителю (далее – заявители), указанным в таблице 1 приложения № 1 к настоящему Административному регламенту.</w:t>
      </w:r>
    </w:p>
    <w:p w:rsidR="00B55CBA" w:rsidRPr="00B55CBA" w:rsidRDefault="00B55CBA" w:rsidP="00B55CBA">
      <w:pPr>
        <w:pStyle w:val="a6"/>
        <w:ind w:firstLine="720"/>
        <w:jc w:val="both"/>
        <w:rPr>
          <w:sz w:val="28"/>
        </w:rPr>
      </w:pPr>
      <w:r>
        <w:rPr>
          <w:sz w:val="28"/>
        </w:rPr>
        <w:t>2.1.</w:t>
      </w:r>
      <w:r w:rsidRPr="00B55CBA">
        <w:rPr>
          <w:sz w:val="28"/>
        </w:rPr>
        <w:t>1. 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w:t>
      </w:r>
      <w:r w:rsidR="007719C0">
        <w:rPr>
          <w:sz w:val="28"/>
        </w:rPr>
        <w:t xml:space="preserve">, </w:t>
      </w:r>
      <w:r w:rsidRPr="00B55CBA">
        <w:rPr>
          <w:sz w:val="28"/>
        </w:rPr>
        <w:t xml:space="preserve">без торгов и предварительного согласования мест размещения объектов строительства имеют граждане Российской </w:t>
      </w:r>
      <w:r w:rsidRPr="00B55CBA">
        <w:rPr>
          <w:sz w:val="28"/>
        </w:rPr>
        <w:lastRenderedPageBreak/>
        <w:t>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B55CBA" w:rsidRPr="006835B2" w:rsidRDefault="007719C0" w:rsidP="00B55CBA">
      <w:pPr>
        <w:pStyle w:val="a6"/>
        <w:ind w:firstLine="720"/>
        <w:jc w:val="both"/>
        <w:rPr>
          <w:sz w:val="28"/>
        </w:rPr>
      </w:pPr>
      <w:r>
        <w:rPr>
          <w:sz w:val="28"/>
        </w:rPr>
        <w:t>2.1.</w:t>
      </w:r>
      <w:r w:rsidR="00B55CBA" w:rsidRPr="00B55CBA">
        <w:rPr>
          <w:sz w:val="28"/>
        </w:rPr>
        <w:t>2. В целях ведения личного подсобного хозяйства или создания крестьянского (фермерского) хозяйства право на однократное бесплатное приобретение в собственность находящихся в муниципальной собственности земельных участков, без торгов и предварительного согласования мест размещения объектов строительства имеют граждане Российской Федерации, проживающие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собственность, имеющие трех и более несовершеннолетних детей и совместно проживающие с ними.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p>
    <w:p w:rsidR="006835B2" w:rsidRPr="006835B2" w:rsidRDefault="006835B2" w:rsidP="006835B2">
      <w:pPr>
        <w:pStyle w:val="a6"/>
        <w:numPr>
          <w:ilvl w:val="1"/>
          <w:numId w:val="4"/>
        </w:numPr>
        <w:ind w:left="0" w:firstLine="720"/>
        <w:jc w:val="both"/>
        <w:rPr>
          <w:sz w:val="28"/>
        </w:rPr>
      </w:pPr>
      <w:r w:rsidRPr="006835B2">
        <w:rPr>
          <w:sz w:val="28"/>
        </w:rPr>
        <w:t>Услуга должна быть предоставлена заявителю в соответствии с вариантом предоставления Услуги (далее – вариант).</w:t>
      </w:r>
    </w:p>
    <w:p w:rsidR="009D5742" w:rsidRPr="006835B2" w:rsidRDefault="006835B2" w:rsidP="006835B2">
      <w:pPr>
        <w:pStyle w:val="a6"/>
        <w:numPr>
          <w:ilvl w:val="1"/>
          <w:numId w:val="4"/>
        </w:numPr>
        <w:ind w:left="0" w:firstLine="720"/>
        <w:jc w:val="both"/>
        <w:rPr>
          <w:sz w:val="28"/>
        </w:rPr>
      </w:pPr>
      <w:r w:rsidRPr="006835B2">
        <w:rPr>
          <w:sz w:val="28"/>
        </w:rPr>
        <w:t xml:space="preserve">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w:t>
      </w:r>
      <w:r>
        <w:rPr>
          <w:sz w:val="28"/>
        </w:rPr>
        <w:t xml:space="preserve">обратился указанный заявитель </w:t>
      </w:r>
      <w:r w:rsidR="006D7C97" w:rsidRPr="006835B2">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w:t>
      </w:r>
      <w:r>
        <w:rPr>
          <w:sz w:val="28"/>
        </w:rPr>
        <w:lastRenderedPageBreak/>
        <w:t xml:space="preserve">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r w:rsidR="00FF2DD5">
        <w:rPr>
          <w:sz w:val="28"/>
          <w:lang w:val="en-US"/>
        </w:rPr>
        <w:t>titovskosp</w:t>
      </w:r>
      <w:r w:rsidR="00FF2DD5" w:rsidRPr="00FF2DD5">
        <w:rPr>
          <w:sz w:val="28"/>
        </w:rPr>
        <w:t>@</w:t>
      </w:r>
      <w:r w:rsidR="00FF2DD5">
        <w:rPr>
          <w:sz w:val="28"/>
          <w:lang w:val="en-US"/>
        </w:rPr>
        <w:t>donland</w:t>
      </w:r>
      <w:r w:rsidR="00FF2DD5" w:rsidRPr="00FF2DD5">
        <w:rPr>
          <w:sz w:val="28"/>
        </w:rPr>
        <w:t>.</w:t>
      </w:r>
      <w:r w:rsidR="00FF2DD5">
        <w:rPr>
          <w:sz w:val="28"/>
          <w:lang w:val="en-US"/>
        </w:rPr>
        <w:t>ru</w:t>
      </w:r>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 xml:space="preserve">Продолжительность информирования по телефону не должна превышать 10 </w:t>
      </w:r>
      <w:r>
        <w:rPr>
          <w:sz w:val="28"/>
        </w:rPr>
        <w:lastRenderedPageBreak/>
        <w:t>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D62DE6" w:rsidRDefault="00D62DE6"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lastRenderedPageBreak/>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090375" w:rsidRDefault="006D7C97" w:rsidP="00090375">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090375" w:rsidRPr="00090375">
        <w:rPr>
          <w:sz w:val="28"/>
        </w:rPr>
        <w:t>Постановка граждан на учет в качестве лиц, имеющих право на предоставление земельных участков в собственность бесплатно</w:t>
      </w:r>
      <w:r w:rsidRPr="00090375">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Default="007141CE" w:rsidP="007141CE">
      <w:pPr>
        <w:autoSpaceDE w:val="0"/>
        <w:autoSpaceDN w:val="0"/>
        <w:adjustRightInd w:val="0"/>
        <w:ind w:firstLine="709"/>
        <w:jc w:val="both"/>
        <w:rPr>
          <w:rFonts w:eastAsia="Calibri"/>
          <w:color w:val="auto"/>
          <w:sz w:val="28"/>
          <w:szCs w:val="28"/>
        </w:rPr>
      </w:pPr>
      <w:r>
        <w:rPr>
          <w:sz w:val="28"/>
        </w:rPr>
        <w:t xml:space="preserve">6.1. </w:t>
      </w:r>
      <w:r w:rsidR="006D7C97">
        <w:rPr>
          <w:sz w:val="28"/>
        </w:rPr>
        <w:t xml:space="preserve">Результатом предоставления услуги является </w:t>
      </w:r>
      <w:r w:rsidR="00090375">
        <w:rPr>
          <w:sz w:val="28"/>
        </w:rPr>
        <w:t>п</w:t>
      </w:r>
      <w:r w:rsidR="00090375" w:rsidRPr="00090375">
        <w:rPr>
          <w:sz w:val="28"/>
        </w:rPr>
        <w:t>остановка граждан на учет в качестве лиц, имеющих право на предоставление земельных участков в собственность бесплатно</w:t>
      </w:r>
      <w:r>
        <w:rPr>
          <w:sz w:val="28"/>
        </w:rPr>
        <w:t xml:space="preserve"> 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не может превышать 30 календарных</w:t>
      </w:r>
      <w:r>
        <w:rPr>
          <w:sz w:val="28"/>
        </w:rPr>
        <w:t xml:space="preserve"> дней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Срок предоставления услуги начинает исчисляться с даты регистрации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 xml:space="preserve">ме, приведенной в Приложении № </w:t>
      </w:r>
      <w:r w:rsidR="0017200C">
        <w:rPr>
          <w:b w:val="0"/>
        </w:rPr>
        <w:t>2</w:t>
      </w:r>
      <w:r>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w:t>
      </w:r>
      <w:r>
        <w:rPr>
          <w:sz w:val="28"/>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а) xml - для документов, в отношении которых утверждены формы и требования по формированию электронных документов в виде файлов в формате xml;</w:t>
      </w:r>
    </w:p>
    <w:p w:rsidR="008814A4" w:rsidRPr="00B25B3C" w:rsidRDefault="008814A4" w:rsidP="008814A4">
      <w:pPr>
        <w:pStyle w:val="1"/>
        <w:numPr>
          <w:ilvl w:val="0"/>
          <w:numId w:val="0"/>
        </w:numPr>
        <w:ind w:right="2" w:firstLine="709"/>
        <w:jc w:val="both"/>
        <w:rPr>
          <w:b w:val="0"/>
        </w:rPr>
      </w:pPr>
      <w:r w:rsidRPr="00B25B3C">
        <w:rPr>
          <w:b w:val="0"/>
        </w:rPr>
        <w:t>б) doc, docx, odt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г) zip, rar – для сжатых документов в один файл;</w:t>
      </w:r>
    </w:p>
    <w:p w:rsidR="008814A4" w:rsidRDefault="008814A4" w:rsidP="008814A4">
      <w:pPr>
        <w:ind w:firstLine="709"/>
        <w:contextualSpacing/>
        <w:jc w:val="both"/>
        <w:rPr>
          <w:sz w:val="28"/>
        </w:rPr>
      </w:pPr>
      <w:r>
        <w:rPr>
          <w:sz w:val="28"/>
        </w:rPr>
        <w:t>д) sig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 xml:space="preserve">9.2.2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w:t>
      </w:r>
      <w:r>
        <w:rPr>
          <w:sz w:val="28"/>
        </w:rPr>
        <w:lastRenderedPageBreak/>
        <w:t>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 К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21E6" w:rsidRDefault="007030D9" w:rsidP="00D521E6">
      <w:pPr>
        <w:pStyle w:val="ac"/>
        <w:tabs>
          <w:tab w:val="left" w:pos="4659"/>
          <w:tab w:val="left" w:pos="5993"/>
          <w:tab w:val="left" w:pos="7393"/>
          <w:tab w:val="left" w:pos="8072"/>
        </w:tabs>
        <w:ind w:left="0" w:right="2" w:firstLine="709"/>
        <w:jc w:val="both"/>
        <w:rPr>
          <w:sz w:val="28"/>
        </w:rPr>
      </w:pPr>
      <w:r>
        <w:rPr>
          <w:sz w:val="28"/>
        </w:rPr>
        <w:t xml:space="preserve">в) </w:t>
      </w:r>
      <w:r w:rsidRPr="007030D9">
        <w:rPr>
          <w:sz w:val="28"/>
        </w:rPr>
        <w:t>свидетельств о рождении ребенка, об установлении отцовства, выданных компетентными органами иностранного государства, и их нотариально удостоверенного перевода на русский язык (на каждого ребенка);</w:t>
      </w:r>
    </w:p>
    <w:p w:rsidR="007030D9" w:rsidRDefault="00D521E6" w:rsidP="00D521E6">
      <w:pPr>
        <w:pStyle w:val="ac"/>
        <w:tabs>
          <w:tab w:val="left" w:pos="4659"/>
          <w:tab w:val="left" w:pos="5993"/>
          <w:tab w:val="left" w:pos="7393"/>
          <w:tab w:val="left" w:pos="8072"/>
        </w:tabs>
        <w:ind w:left="0" w:right="2" w:firstLine="709"/>
        <w:jc w:val="both"/>
        <w:rPr>
          <w:sz w:val="28"/>
        </w:rPr>
      </w:pPr>
      <w:r>
        <w:rPr>
          <w:sz w:val="28"/>
        </w:rPr>
        <w:t>г)</w:t>
      </w:r>
      <w:r w:rsidRPr="00D521E6">
        <w:rPr>
          <w:color w:val="auto"/>
          <w:sz w:val="24"/>
          <w:szCs w:val="24"/>
        </w:rPr>
        <w:t xml:space="preserve"> </w:t>
      </w:r>
      <w:r w:rsidRPr="00D521E6">
        <w:rPr>
          <w:sz w:val="28"/>
        </w:rPr>
        <w:t>свидетельства о заключении брака (о расторжении брака), выданного компетентными органами иностранного государства, и его нотариально удостоверенного перевода на русский язык в случае несоответствия фамилий родителя и ребенка (детей);</w:t>
      </w:r>
    </w:p>
    <w:p w:rsidR="009D5742" w:rsidRDefault="00D521E6"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д</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7030D9" w:rsidRPr="007030D9" w:rsidRDefault="00D521E6" w:rsidP="00D521E6">
      <w:pPr>
        <w:widowControl/>
        <w:ind w:firstLine="720"/>
        <w:jc w:val="both"/>
        <w:rPr>
          <w:color w:val="auto"/>
          <w:sz w:val="28"/>
          <w:szCs w:val="28"/>
        </w:rPr>
      </w:pPr>
      <w:r w:rsidRPr="00D521E6">
        <w:rPr>
          <w:color w:val="auto"/>
          <w:sz w:val="28"/>
          <w:szCs w:val="28"/>
        </w:rPr>
        <w:lastRenderedPageBreak/>
        <w:t xml:space="preserve">9.3.2. </w:t>
      </w:r>
      <w:r w:rsidR="007030D9" w:rsidRPr="007030D9">
        <w:rPr>
          <w:color w:val="auto"/>
          <w:sz w:val="28"/>
          <w:szCs w:val="28"/>
        </w:rPr>
        <w:t xml:space="preserve">Граждане, указанные в </w:t>
      </w:r>
      <w:hyperlink r:id="rId9" w:history="1">
        <w:r w:rsidR="007030D9" w:rsidRPr="007030D9">
          <w:rPr>
            <w:color w:val="0000FF"/>
            <w:sz w:val="28"/>
            <w:szCs w:val="28"/>
            <w:u w:val="single"/>
          </w:rPr>
          <w:t>пункте 1 статьи 8.2</w:t>
        </w:r>
      </w:hyperlink>
      <w:r w:rsidR="007030D9" w:rsidRPr="007030D9">
        <w:rPr>
          <w:color w:val="auto"/>
          <w:sz w:val="28"/>
          <w:szCs w:val="28"/>
        </w:rPr>
        <w:t xml:space="preserve"> настоящего Областного закона и имеющие основания для постановки на учет в качестве нуждающихся в жилых помещениях без признания их малоимущими, направляют в уполномоченный орган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7030D9" w:rsidRPr="007030D9" w:rsidRDefault="007030D9" w:rsidP="00D521E6">
      <w:pPr>
        <w:widowControl/>
        <w:ind w:firstLine="720"/>
        <w:jc w:val="both"/>
        <w:rPr>
          <w:color w:val="auto"/>
          <w:sz w:val="28"/>
          <w:szCs w:val="28"/>
        </w:rPr>
      </w:pPr>
      <w:r w:rsidRPr="007030D9">
        <w:rPr>
          <w:color w:val="auto"/>
          <w:sz w:val="28"/>
          <w:szCs w:val="28"/>
        </w:rPr>
        <w:t>1) документов, удостоверяющих личность гражданина Российской Федерации и членов его семьи (все страницы);</w:t>
      </w:r>
    </w:p>
    <w:p w:rsidR="007030D9" w:rsidRPr="007030D9" w:rsidRDefault="00D521E6" w:rsidP="00D521E6">
      <w:pPr>
        <w:widowControl/>
        <w:ind w:firstLine="720"/>
        <w:jc w:val="both"/>
        <w:rPr>
          <w:color w:val="auto"/>
          <w:sz w:val="28"/>
          <w:szCs w:val="28"/>
        </w:rPr>
      </w:pPr>
      <w:r>
        <w:rPr>
          <w:color w:val="auto"/>
          <w:sz w:val="28"/>
          <w:szCs w:val="28"/>
        </w:rPr>
        <w:t>2</w:t>
      </w:r>
      <w:r w:rsidR="007030D9" w:rsidRPr="007030D9">
        <w:rPr>
          <w:color w:val="auto"/>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7030D9" w:rsidRPr="007030D9" w:rsidRDefault="00D521E6" w:rsidP="00D521E6">
      <w:pPr>
        <w:widowControl/>
        <w:ind w:firstLine="720"/>
        <w:jc w:val="both"/>
        <w:rPr>
          <w:color w:val="auto"/>
          <w:sz w:val="28"/>
          <w:szCs w:val="28"/>
        </w:rPr>
      </w:pPr>
      <w:r>
        <w:rPr>
          <w:color w:val="auto"/>
          <w:sz w:val="28"/>
          <w:szCs w:val="28"/>
        </w:rPr>
        <w:t>3</w:t>
      </w:r>
      <w:r w:rsidR="007030D9" w:rsidRPr="007030D9">
        <w:rPr>
          <w:color w:val="auto"/>
          <w:sz w:val="28"/>
          <w:szCs w:val="28"/>
        </w:rPr>
        <w:t>) свидетельств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p>
    <w:p w:rsidR="00D13B82" w:rsidRPr="00D521E6" w:rsidRDefault="00D521E6" w:rsidP="00D521E6">
      <w:pPr>
        <w:widowControl/>
        <w:ind w:firstLine="720"/>
        <w:jc w:val="both"/>
        <w:rPr>
          <w:color w:val="auto"/>
          <w:sz w:val="28"/>
          <w:szCs w:val="28"/>
        </w:rPr>
      </w:pPr>
      <w:r>
        <w:rPr>
          <w:color w:val="auto"/>
          <w:sz w:val="28"/>
          <w:szCs w:val="28"/>
        </w:rPr>
        <w:t>4</w:t>
      </w:r>
      <w:r w:rsidR="007030D9" w:rsidRPr="007030D9">
        <w:rPr>
          <w:color w:val="auto"/>
          <w:sz w:val="28"/>
          <w:szCs w:val="28"/>
        </w:rPr>
        <w:t>) при наличии у гражданина права на меры социальной поддержки, установленные федеральным законодательством, - удостоверений и документов, подтверждающих данное право.</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BC64B1" w:rsidRPr="00BC64B1" w:rsidRDefault="00BC64B1" w:rsidP="00BC64B1">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rPr>
      </w:pPr>
      <w:r>
        <w:rPr>
          <w:sz w:val="28"/>
        </w:rPr>
        <w:t>9.4.1.</w:t>
      </w:r>
      <w:r w:rsidRPr="00BC64B1">
        <w:rPr>
          <w:sz w:val="28"/>
        </w:rPr>
        <w:t xml:space="preserve">Уполномоченным органом самостоятельно запрашиваются документы (их копии или содержащиеся в них сведения), необходимые для принятия гражданина (граждан) на учет граждан в целях бесплатного предоставления земельных участков,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(гражданами) по собственной инициативе, в том числе правовой акт органа местного самоуправления о постановке на учет гражданина в качестве нуждающегося в жилом помещении, в случае, если гражданин состоит на учете в качестве </w:t>
      </w:r>
      <w:r w:rsidRPr="00BC64B1">
        <w:rPr>
          <w:sz w:val="28"/>
        </w:rPr>
        <w:lastRenderedPageBreak/>
        <w:t xml:space="preserve">нуждающегося в жилом помещении, а также документы, указанные в </w:t>
      </w:r>
      <w:hyperlink r:id="rId10" w:history="1">
        <w:r w:rsidRPr="00BC64B1">
          <w:rPr>
            <w:rStyle w:val="aff"/>
            <w:sz w:val="28"/>
          </w:rPr>
          <w:t>частях 6.2</w:t>
        </w:r>
      </w:hyperlink>
      <w:r w:rsidRPr="00BC64B1">
        <w:rPr>
          <w:sz w:val="28"/>
        </w:rPr>
        <w:t xml:space="preserve"> и </w:t>
      </w:r>
      <w:hyperlink r:id="rId11" w:history="1">
        <w:r w:rsidRPr="00BC64B1">
          <w:rPr>
            <w:rStyle w:val="aff"/>
            <w:sz w:val="28"/>
          </w:rPr>
          <w:t>6.3 статьи 1</w:t>
        </w:r>
      </w:hyperlink>
      <w:r w:rsidRPr="00BC64B1">
        <w:rPr>
          <w:sz w:val="28"/>
        </w:rPr>
        <w:t xml:space="preserve"> Областного закона от 7 октября 2005 года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9D5742" w:rsidRPr="008814A4"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r>
        <w:rPr>
          <w:sz w:val="28"/>
        </w:rPr>
        <w:tab/>
        <w:t xml:space="preserve">В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lastRenderedPageBreak/>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D62DE6" w:rsidRDefault="00D62DE6" w:rsidP="00D13B82">
      <w:pPr>
        <w:pStyle w:val="ac"/>
        <w:ind w:left="0" w:right="2" w:firstLine="709"/>
        <w:jc w:val="both"/>
        <w:rPr>
          <w:sz w:val="28"/>
        </w:rPr>
      </w:pPr>
    </w:p>
    <w:p w:rsidR="00D62DE6" w:rsidRDefault="00D62DE6" w:rsidP="00D13B82">
      <w:pPr>
        <w:pStyle w:val="ac"/>
        <w:ind w:left="0" w:right="2" w:firstLine="709"/>
        <w:jc w:val="both"/>
        <w:rPr>
          <w:sz w:val="28"/>
        </w:rPr>
      </w:pPr>
    </w:p>
    <w:p w:rsidR="006F482A" w:rsidRDefault="006F482A" w:rsidP="00D13B82">
      <w:pPr>
        <w:pStyle w:val="ac"/>
        <w:ind w:left="0" w:right="2" w:firstLine="709"/>
        <w:jc w:val="both"/>
        <w:rPr>
          <w:sz w:val="28"/>
        </w:rPr>
      </w:pPr>
    </w:p>
    <w:p w:rsidR="009D5742" w:rsidRDefault="006D7C97" w:rsidP="00D13B82">
      <w:pPr>
        <w:pStyle w:val="1"/>
        <w:numPr>
          <w:ilvl w:val="0"/>
          <w:numId w:val="8"/>
        </w:numPr>
        <w:ind w:left="1066" w:right="0" w:hanging="357"/>
      </w:pPr>
      <w:r>
        <w:t xml:space="preserve"> 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lastRenderedPageBreak/>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r>
        <w:rPr>
          <w:sz w:val="28"/>
        </w:rPr>
        <w:tab/>
        <w:t>При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допуск сурдопереводчика и тифлосурдопереводчика;</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ее </w:t>
      </w:r>
      <w:r>
        <w:rPr>
          <w:sz w:val="28"/>
        </w:rPr>
        <w:lastRenderedPageBreak/>
        <w:t>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w:t>
      </w:r>
      <w:r>
        <w:rPr>
          <w:sz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lastRenderedPageBreak/>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процедур представлено в Приложении № 4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w:t>
      </w:r>
      <w:r>
        <w:rPr>
          <w:sz w:val="28"/>
        </w:rPr>
        <w:lastRenderedPageBreak/>
        <w:t>заявления без потери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r>
        <w:rPr>
          <w:sz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w:t>
      </w:r>
      <w:r>
        <w:rPr>
          <w:sz w:val="28"/>
        </w:rPr>
        <w:lastRenderedPageBreak/>
        <w:t>необходимых для предоставления услуги;</w:t>
      </w:r>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Раздел IV. Формы контроля за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lastRenderedPageBreak/>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Контроль за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w:t>
      </w:r>
      <w:r>
        <w:rPr>
          <w:sz w:val="28"/>
        </w:rPr>
        <w:lastRenderedPageBreak/>
        <w:t>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z w:val="28"/>
        </w:rPr>
        <w:lastRenderedPageBreak/>
        <w:t>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 xml:space="preserve">прием заявления и иных документов, необходимых для предоставления </w:t>
      </w:r>
      <w:r>
        <w:rPr>
          <w:sz w:val="28"/>
        </w:rPr>
        <w:lastRenderedPageBreak/>
        <w:t>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r>
        <w:rPr>
          <w:sz w:val="28"/>
        </w:rPr>
        <w:t xml:space="preserve">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w:t>
      </w:r>
      <w:r>
        <w:rPr>
          <w:sz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D62DE6">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17200C" w:rsidRDefault="0017200C" w:rsidP="006C3C00">
      <w:pPr>
        <w:widowControl/>
        <w:spacing w:after="240"/>
        <w:jc w:val="center"/>
        <w:rPr>
          <w:b/>
          <w:bCs/>
          <w:color w:val="auto"/>
          <w:sz w:val="28"/>
          <w:szCs w:val="28"/>
        </w:rPr>
      </w:pPr>
    </w:p>
    <w:p w:rsidR="006C3C00" w:rsidRPr="006C3C00" w:rsidRDefault="006C3C00" w:rsidP="006C3C00">
      <w:pPr>
        <w:widowControl/>
        <w:spacing w:after="240"/>
        <w:jc w:val="center"/>
        <w:rPr>
          <w:b/>
          <w:bCs/>
          <w:color w:val="auto"/>
          <w:sz w:val="28"/>
          <w:szCs w:val="28"/>
        </w:rPr>
      </w:pPr>
      <w:r w:rsidRPr="006C3C00">
        <w:rPr>
          <w:b/>
          <w:bCs/>
          <w:color w:val="auto"/>
          <w:sz w:val="28"/>
          <w:szCs w:val="28"/>
        </w:rPr>
        <w:t xml:space="preserve">Перечень общих признаков заявителей, </w:t>
      </w:r>
      <w:r w:rsidRPr="006C3C00">
        <w:rPr>
          <w:b/>
          <w:bCs/>
          <w:color w:val="auto"/>
          <w:sz w:val="28"/>
          <w:szCs w:val="28"/>
        </w:rPr>
        <w:br/>
        <w:t>а также комбинации значений признаков, каждая из которых соответствует одному варианту предоставления Услуги</w:t>
      </w:r>
    </w:p>
    <w:p w:rsidR="006C3C00" w:rsidRPr="006C3C00" w:rsidRDefault="006C3C00" w:rsidP="006C3C00">
      <w:pPr>
        <w:widowControl/>
        <w:spacing w:before="240"/>
        <w:ind w:firstLine="709"/>
        <w:jc w:val="both"/>
        <w:rPr>
          <w:color w:val="auto"/>
          <w:sz w:val="28"/>
          <w:szCs w:val="28"/>
        </w:rPr>
      </w:pPr>
      <w:r w:rsidRPr="006C3C00">
        <w:rPr>
          <w:color w:val="auto"/>
          <w:sz w:val="28"/>
          <w:szCs w:val="28"/>
        </w:rPr>
        <w:t xml:space="preserve">Таблица 1. </w:t>
      </w:r>
      <w:r w:rsidR="0017200C">
        <w:rPr>
          <w:color w:val="auto"/>
          <w:sz w:val="28"/>
          <w:szCs w:val="28"/>
        </w:rPr>
        <w:t>Круг</w:t>
      </w:r>
      <w:r w:rsidRPr="006C3C00">
        <w:rPr>
          <w:color w:val="auto"/>
          <w:sz w:val="28"/>
          <w:szCs w:val="28"/>
        </w:rPr>
        <w:t xml:space="preserve"> заявителей в соответствии с вариантами предоставления Услуги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8788"/>
      </w:tblGrid>
      <w:tr w:rsidR="006C3C00" w:rsidRPr="006C3C00" w:rsidTr="008814A4">
        <w:trPr>
          <w:trHeight w:val="567"/>
        </w:trPr>
        <w:tc>
          <w:tcPr>
            <w:tcW w:w="1531" w:type="dxa"/>
            <w:shd w:val="clear" w:color="auto" w:fill="auto"/>
            <w:vAlign w:val="center"/>
          </w:tcPr>
          <w:p w:rsidR="006C3C00" w:rsidRPr="008814A4" w:rsidRDefault="006C3C00" w:rsidP="008814A4">
            <w:pPr>
              <w:widowControl/>
              <w:spacing w:after="160"/>
              <w:jc w:val="center"/>
              <w:rPr>
                <w:rFonts w:eastAsia="Calibri" w:cs="Arial"/>
                <w:b/>
                <w:bCs/>
                <w:color w:val="auto"/>
                <w:sz w:val="28"/>
                <w:szCs w:val="28"/>
                <w:lang w:eastAsia="en-US"/>
              </w:rPr>
            </w:pPr>
            <w:r w:rsidRPr="008814A4">
              <w:rPr>
                <w:rFonts w:eastAsia="Calibri" w:cs="Arial"/>
                <w:b/>
                <w:bCs/>
                <w:color w:val="auto"/>
                <w:sz w:val="28"/>
                <w:szCs w:val="28"/>
                <w:lang w:eastAsia="en-US"/>
              </w:rPr>
              <w:t>№ варианта</w:t>
            </w:r>
          </w:p>
        </w:tc>
        <w:tc>
          <w:tcPr>
            <w:tcW w:w="8788" w:type="dxa"/>
            <w:shd w:val="clear" w:color="auto" w:fill="auto"/>
            <w:vAlign w:val="center"/>
          </w:tcPr>
          <w:p w:rsidR="006C3C00" w:rsidRPr="008814A4" w:rsidRDefault="006C3C00" w:rsidP="008814A4">
            <w:pPr>
              <w:widowControl/>
              <w:spacing w:after="160"/>
              <w:jc w:val="center"/>
              <w:rPr>
                <w:rFonts w:eastAsia="Calibri" w:cs="Arial"/>
                <w:b/>
                <w:bCs/>
                <w:color w:val="auto"/>
                <w:sz w:val="28"/>
                <w:szCs w:val="28"/>
                <w:lang w:eastAsia="en-US"/>
              </w:rPr>
            </w:pPr>
            <w:r w:rsidRPr="008814A4">
              <w:rPr>
                <w:rFonts w:eastAsia="Calibri" w:cs="Arial"/>
                <w:b/>
                <w:bCs/>
                <w:color w:val="auto"/>
                <w:sz w:val="28"/>
                <w:szCs w:val="28"/>
                <w:lang w:eastAsia="en-US"/>
              </w:rPr>
              <w:t>Комбинация значений признаков</w:t>
            </w:r>
          </w:p>
        </w:tc>
      </w:tr>
      <w:tr w:rsidR="006C3C00" w:rsidRPr="006C3C00" w:rsidTr="008814A4">
        <w:trPr>
          <w:trHeight w:val="426"/>
        </w:trPr>
        <w:tc>
          <w:tcPr>
            <w:tcW w:w="10319" w:type="dxa"/>
            <w:gridSpan w:val="2"/>
            <w:shd w:val="clear" w:color="auto" w:fill="auto"/>
            <w:vAlign w:val="center"/>
          </w:tcPr>
          <w:p w:rsidR="006C3C00" w:rsidRPr="008814A4" w:rsidRDefault="006C3C00" w:rsidP="008814A4">
            <w:pPr>
              <w:widowControl/>
              <w:spacing w:after="160"/>
              <w:jc w:val="both"/>
              <w:rPr>
                <w:rFonts w:eastAsia="Calibri" w:cs="Arial"/>
                <w:i/>
                <w:iCs/>
                <w:color w:val="auto"/>
                <w:sz w:val="28"/>
                <w:szCs w:val="28"/>
                <w:lang w:eastAsia="en-US"/>
              </w:rPr>
            </w:pPr>
            <w:r w:rsidRPr="008814A4">
              <w:rPr>
                <w:rFonts w:eastAsia="Calibri" w:cs="Arial"/>
                <w:i/>
                <w:color w:val="auto"/>
                <w:sz w:val="28"/>
                <w:szCs w:val="28"/>
                <w:lang w:eastAsia="en-US"/>
              </w:rPr>
              <w:t xml:space="preserve">Результат Услуги, за которым обращается заявитель </w:t>
            </w:r>
            <w:r w:rsidRPr="008814A4">
              <w:rPr>
                <w:rFonts w:eastAsia="Calibri" w:cs="Arial"/>
                <w:i/>
                <w:iCs/>
                <w:color w:val="auto"/>
                <w:sz w:val="28"/>
                <w:szCs w:val="28"/>
                <w:lang w:eastAsia="en-US"/>
              </w:rPr>
              <w:t>«</w:t>
            </w:r>
            <w:r w:rsidRPr="008814A4">
              <w:rPr>
                <w:rFonts w:eastAsia="Calibri" w:cs="Arial"/>
                <w:i/>
                <w:noProof/>
                <w:color w:val="auto"/>
                <w:sz w:val="28"/>
                <w:szCs w:val="28"/>
                <w:lang w:eastAsia="en-US"/>
              </w:rPr>
              <w:t>Постановка граждан на учет в качестве лиц, имеющих право на получение земельных участков в собственность бесплатно</w:t>
            </w:r>
            <w:r w:rsidRPr="008814A4">
              <w:rPr>
                <w:rFonts w:eastAsia="Calibri" w:cs="Arial"/>
                <w:i/>
                <w:iCs/>
                <w:color w:val="auto"/>
                <w:sz w:val="28"/>
                <w:szCs w:val="28"/>
                <w:lang w:eastAsia="en-US"/>
              </w:rPr>
              <w:t>»</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r w:rsidRPr="008814A4">
              <w:rPr>
                <w:rFonts w:eastAsia="Calibri" w:cs="Arial"/>
                <w:color w:val="auto"/>
                <w:sz w:val="28"/>
                <w:szCs w:val="28"/>
                <w:lang w:eastAsia="en-US"/>
              </w:rPr>
              <w:t>, ЛПХ</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r w:rsidRPr="008814A4">
              <w:rPr>
                <w:rFonts w:eastAsia="Calibri" w:cs="Arial"/>
                <w:color w:val="auto"/>
                <w:sz w:val="28"/>
                <w:szCs w:val="28"/>
                <w:lang w:eastAsia="en-US"/>
              </w:rPr>
              <w:t>, ИЖС</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Обратился законный представитель</w:t>
            </w:r>
            <w:r w:rsidRPr="008814A4">
              <w:rPr>
                <w:rFonts w:eastAsia="Calibri" w:cs="Arial"/>
                <w:color w:val="auto"/>
                <w:sz w:val="28"/>
                <w:szCs w:val="28"/>
                <w:lang w:eastAsia="en-US"/>
              </w:rPr>
              <w:t>, ЛПХ</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Обратился законный представитель</w:t>
            </w:r>
            <w:r w:rsidRPr="008814A4">
              <w:rPr>
                <w:rFonts w:eastAsia="Calibri" w:cs="Arial"/>
                <w:color w:val="auto"/>
                <w:sz w:val="28"/>
                <w:szCs w:val="28"/>
                <w:lang w:eastAsia="en-US"/>
              </w:rPr>
              <w:t>, ИЖС</w:t>
            </w:r>
          </w:p>
        </w:tc>
      </w:tr>
      <w:tr w:rsidR="006C3C00" w:rsidRPr="006C3C00" w:rsidTr="008814A4">
        <w:trPr>
          <w:trHeight w:val="426"/>
        </w:trPr>
        <w:tc>
          <w:tcPr>
            <w:tcW w:w="10319" w:type="dxa"/>
            <w:gridSpan w:val="2"/>
            <w:shd w:val="clear" w:color="auto" w:fill="auto"/>
            <w:vAlign w:val="center"/>
          </w:tcPr>
          <w:p w:rsidR="006C3C00" w:rsidRPr="008814A4" w:rsidRDefault="006C3C00" w:rsidP="008814A4">
            <w:pPr>
              <w:widowControl/>
              <w:spacing w:after="160"/>
              <w:jc w:val="both"/>
              <w:rPr>
                <w:rFonts w:eastAsia="Calibri" w:cs="Arial"/>
                <w:i/>
                <w:iCs/>
                <w:color w:val="auto"/>
                <w:sz w:val="28"/>
                <w:szCs w:val="28"/>
                <w:lang w:eastAsia="en-US"/>
              </w:rPr>
            </w:pPr>
            <w:r w:rsidRPr="008814A4">
              <w:rPr>
                <w:rFonts w:eastAsia="Calibri" w:cs="Arial"/>
                <w:i/>
                <w:color w:val="auto"/>
                <w:sz w:val="28"/>
                <w:szCs w:val="28"/>
                <w:lang w:eastAsia="en-US"/>
              </w:rPr>
              <w:t xml:space="preserve">Результат Услуги, за которым обращается заявитель </w:t>
            </w:r>
            <w:r w:rsidRPr="008814A4">
              <w:rPr>
                <w:rFonts w:eastAsia="Calibri" w:cs="Arial"/>
                <w:i/>
                <w:iCs/>
                <w:color w:val="auto"/>
                <w:sz w:val="28"/>
                <w:szCs w:val="28"/>
                <w:lang w:eastAsia="en-US"/>
              </w:rPr>
              <w:t>«</w:t>
            </w:r>
            <w:r w:rsidRPr="008814A4">
              <w:rPr>
                <w:rFonts w:eastAsia="Calibri" w:cs="Arial"/>
                <w:i/>
                <w:noProof/>
                <w:color w:val="auto"/>
                <w:sz w:val="28"/>
                <w:szCs w:val="28"/>
                <w:lang w:eastAsia="en-US"/>
              </w:rPr>
              <w:t>Исправление допущенных опечаток и (или) ошибок в выданном результате предоставления Услуги</w:t>
            </w:r>
            <w:r w:rsidRPr="008814A4">
              <w:rPr>
                <w:rFonts w:eastAsia="Calibri" w:cs="Arial"/>
                <w:i/>
                <w:iCs/>
                <w:color w:val="auto"/>
                <w:sz w:val="28"/>
                <w:szCs w:val="28"/>
                <w:lang w:eastAsia="en-US"/>
              </w:rPr>
              <w:t>»</w:t>
            </w:r>
          </w:p>
        </w:tc>
      </w:tr>
      <w:tr w:rsidR="006C3C00" w:rsidRPr="006C3C00" w:rsidTr="008814A4">
        <w:trPr>
          <w:trHeight w:val="435"/>
        </w:trPr>
        <w:tc>
          <w:tcPr>
            <w:tcW w:w="1531" w:type="dxa"/>
            <w:shd w:val="clear" w:color="auto" w:fill="auto"/>
            <w:vAlign w:val="center"/>
          </w:tcPr>
          <w:p w:rsidR="006C3C00" w:rsidRPr="008814A4" w:rsidRDefault="006C3C00" w:rsidP="008814A4">
            <w:pPr>
              <w:keepNext/>
              <w:widowControl/>
              <w:numPr>
                <w:ilvl w:val="0"/>
                <w:numId w:val="24"/>
              </w:numPr>
              <w:ind w:right="-536"/>
              <w:rPr>
                <w:rFonts w:eastAsia="Calibri" w:cs="Arial"/>
                <w:color w:val="auto"/>
                <w:sz w:val="28"/>
                <w:szCs w:val="28"/>
                <w:lang w:eastAsia="en-US"/>
              </w:rPr>
            </w:pPr>
          </w:p>
        </w:tc>
        <w:tc>
          <w:tcPr>
            <w:tcW w:w="8788" w:type="dxa"/>
            <w:shd w:val="clear" w:color="auto" w:fill="auto"/>
          </w:tcPr>
          <w:p w:rsidR="006C3C00" w:rsidRPr="008814A4" w:rsidRDefault="006C3C00" w:rsidP="008814A4">
            <w:pPr>
              <w:keepNext/>
              <w:widowControl/>
              <w:spacing w:after="160"/>
              <w:rPr>
                <w:rFonts w:eastAsia="Calibri" w:cs="Arial"/>
                <w:color w:val="auto"/>
                <w:sz w:val="28"/>
                <w:szCs w:val="28"/>
                <w:lang w:eastAsia="en-US"/>
              </w:rPr>
            </w:pPr>
            <w:r w:rsidRPr="008814A4">
              <w:rPr>
                <w:rFonts w:eastAsia="Calibri" w:cs="Arial"/>
                <w:noProof/>
                <w:color w:val="auto"/>
                <w:sz w:val="28"/>
                <w:szCs w:val="28"/>
                <w:lang w:val="en-US" w:eastAsia="en-US"/>
              </w:rPr>
              <w:t>Физическое лицо</w:t>
            </w:r>
          </w:p>
        </w:tc>
      </w:tr>
    </w:tbl>
    <w:p w:rsidR="006C3C00" w:rsidRPr="006C3C00" w:rsidRDefault="006C3C00" w:rsidP="006C3C00">
      <w:pPr>
        <w:widowControl/>
        <w:ind w:firstLine="709"/>
        <w:jc w:val="both"/>
        <w:rPr>
          <w:color w:val="auto"/>
          <w:sz w:val="28"/>
          <w:szCs w:val="28"/>
        </w:rPr>
      </w:pPr>
    </w:p>
    <w:p w:rsidR="006C3C00" w:rsidRPr="006C3C00" w:rsidRDefault="006C3C00" w:rsidP="006C3C00">
      <w:pPr>
        <w:widowControl/>
        <w:ind w:firstLine="709"/>
        <w:jc w:val="both"/>
        <w:rPr>
          <w:color w:val="auto"/>
          <w:sz w:val="28"/>
          <w:szCs w:val="28"/>
        </w:rPr>
      </w:pPr>
      <w:r w:rsidRPr="006C3C00">
        <w:rPr>
          <w:color w:val="auto"/>
          <w:sz w:val="28"/>
          <w:szCs w:val="28"/>
        </w:rPr>
        <w:t>Таблица 2. Перечень общих признаков заявителей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6C3C00" w:rsidRPr="006C3C00" w:rsidTr="0017200C">
        <w:trPr>
          <w:trHeight w:val="585"/>
        </w:trPr>
        <w:tc>
          <w:tcPr>
            <w:tcW w:w="1134"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 п/п</w:t>
            </w:r>
          </w:p>
        </w:tc>
        <w:tc>
          <w:tcPr>
            <w:tcW w:w="2977"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Признак заявителя</w:t>
            </w:r>
          </w:p>
        </w:tc>
        <w:tc>
          <w:tcPr>
            <w:tcW w:w="5954" w:type="dxa"/>
            <w:shd w:val="clear" w:color="auto" w:fill="auto"/>
            <w:vAlign w:val="center"/>
            <w:hideMark/>
          </w:tcPr>
          <w:p w:rsidR="006C3C00" w:rsidRPr="006C3C00" w:rsidRDefault="006C3C00" w:rsidP="006C3C00">
            <w:pPr>
              <w:widowControl/>
              <w:jc w:val="center"/>
              <w:rPr>
                <w:b/>
                <w:bCs/>
                <w:color w:val="auto"/>
                <w:sz w:val="28"/>
                <w:szCs w:val="28"/>
              </w:rPr>
            </w:pPr>
            <w:r w:rsidRPr="006C3C00">
              <w:rPr>
                <w:b/>
                <w:bCs/>
                <w:color w:val="auto"/>
                <w:sz w:val="28"/>
                <w:szCs w:val="28"/>
              </w:rPr>
              <w:t>Значения признака заявителя</w:t>
            </w:r>
          </w:p>
        </w:tc>
      </w:tr>
      <w:tr w:rsidR="006C3C00" w:rsidRPr="006C3C00" w:rsidTr="007141CE">
        <w:trPr>
          <w:trHeight w:val="339"/>
        </w:trPr>
        <w:tc>
          <w:tcPr>
            <w:tcW w:w="10065" w:type="dxa"/>
            <w:gridSpan w:val="3"/>
            <w:shd w:val="clear" w:color="auto" w:fill="auto"/>
            <w:vAlign w:val="center"/>
          </w:tcPr>
          <w:p w:rsidR="006C3C00" w:rsidRPr="006C3C00" w:rsidRDefault="006C3C00" w:rsidP="006C3C00">
            <w:pPr>
              <w:widowControl/>
              <w:rPr>
                <w:color w:val="auto"/>
                <w:sz w:val="28"/>
                <w:szCs w:val="28"/>
                <w:lang w:eastAsia="en-US"/>
              </w:rPr>
            </w:pPr>
            <w:r w:rsidRPr="006C3C00">
              <w:rPr>
                <w:i/>
                <w:color w:val="auto"/>
                <w:sz w:val="28"/>
                <w:szCs w:val="28"/>
                <w:lang w:eastAsia="en-US"/>
              </w:rPr>
              <w:t xml:space="preserve">Результат Услуги </w:t>
            </w:r>
            <w:r w:rsidRPr="006C3C00">
              <w:rPr>
                <w:i/>
                <w:iCs/>
                <w:color w:val="auto"/>
                <w:sz w:val="28"/>
                <w:szCs w:val="28"/>
              </w:rPr>
              <w:t>«</w:t>
            </w:r>
            <w:r w:rsidRPr="006C3C00">
              <w:rPr>
                <w:i/>
                <w:noProof/>
                <w:color w:val="auto"/>
                <w:sz w:val="28"/>
                <w:szCs w:val="28"/>
                <w:lang w:eastAsia="en-US"/>
              </w:rPr>
              <w:t>Постановка граждан на учет в качестве лиц, имеющих право на получение земельных участков в собственность бесплатно</w:t>
            </w:r>
            <w:r w:rsidRPr="006C3C00">
              <w:rPr>
                <w:i/>
                <w:iCs/>
                <w:color w:val="auto"/>
                <w:sz w:val="28"/>
                <w:szCs w:val="28"/>
              </w:rPr>
              <w:t>»</w:t>
            </w:r>
          </w:p>
        </w:tc>
      </w:tr>
      <w:tr w:rsidR="006C3C00" w:rsidRPr="006C3C00" w:rsidTr="0017200C">
        <w:trPr>
          <w:trHeight w:val="616"/>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Категория заявителя</w:t>
            </w:r>
          </w:p>
        </w:tc>
        <w:tc>
          <w:tcPr>
            <w:tcW w:w="5954" w:type="dxa"/>
            <w:shd w:val="clear" w:color="auto" w:fill="auto"/>
          </w:tcPr>
          <w:p w:rsidR="006C3C00" w:rsidRPr="006C3C00" w:rsidRDefault="006C3C00" w:rsidP="006C3C00">
            <w:pPr>
              <w:widowControl/>
              <w:rPr>
                <w:color w:val="auto"/>
                <w:sz w:val="28"/>
                <w:szCs w:val="28"/>
                <w:lang w:eastAsia="en-US"/>
              </w:rPr>
            </w:pPr>
            <w:r w:rsidRPr="006C3C00">
              <w:rPr>
                <w:noProof/>
                <w:color w:val="auto"/>
                <w:sz w:val="28"/>
                <w:szCs w:val="28"/>
                <w:lang w:eastAsia="en-US"/>
              </w:rPr>
              <w:t>1</w:t>
            </w:r>
            <w:r w:rsidRPr="006C3C00">
              <w:rPr>
                <w:color w:val="auto"/>
                <w:sz w:val="28"/>
                <w:szCs w:val="28"/>
                <w:lang w:eastAsia="en-US"/>
              </w:rPr>
              <w:t xml:space="preserve">. </w:t>
            </w:r>
            <w:r w:rsidRPr="006C3C00">
              <w:rPr>
                <w:noProof/>
                <w:color w:val="auto"/>
                <w:sz w:val="28"/>
                <w:szCs w:val="28"/>
                <w:lang w:eastAsia="en-US"/>
              </w:rPr>
              <w:t>Физическое лицо</w:t>
            </w:r>
            <w:r w:rsidRPr="006C3C00">
              <w:rPr>
                <w:color w:val="auto"/>
                <w:sz w:val="28"/>
                <w:szCs w:val="28"/>
                <w:lang w:eastAsia="en-US"/>
              </w:rPr>
              <w:t>.</w:t>
            </w:r>
          </w:p>
          <w:p w:rsidR="006C3C00" w:rsidRPr="006C3C00" w:rsidRDefault="006C3C00" w:rsidP="006C3C00">
            <w:pPr>
              <w:widowControl/>
              <w:rPr>
                <w:color w:val="auto"/>
                <w:sz w:val="28"/>
                <w:szCs w:val="28"/>
                <w:lang w:eastAsia="en-US"/>
              </w:rPr>
            </w:pPr>
            <w:r w:rsidRPr="006C3C00">
              <w:rPr>
                <w:noProof/>
                <w:color w:val="auto"/>
                <w:sz w:val="28"/>
                <w:szCs w:val="28"/>
                <w:lang w:eastAsia="en-US"/>
              </w:rPr>
              <w:t>2</w:t>
            </w:r>
            <w:r w:rsidRPr="006C3C00">
              <w:rPr>
                <w:color w:val="auto"/>
                <w:sz w:val="28"/>
                <w:szCs w:val="28"/>
                <w:lang w:eastAsia="en-US"/>
              </w:rPr>
              <w:t xml:space="preserve">. </w:t>
            </w:r>
            <w:r w:rsidRPr="006C3C00">
              <w:rPr>
                <w:noProof/>
                <w:color w:val="auto"/>
                <w:sz w:val="28"/>
                <w:szCs w:val="28"/>
                <w:lang w:eastAsia="en-US"/>
              </w:rPr>
              <w:t>Обратился законный представитель</w:t>
            </w:r>
          </w:p>
        </w:tc>
      </w:tr>
      <w:tr w:rsidR="006C3C00" w:rsidRPr="006C3C00" w:rsidTr="0017200C">
        <w:trPr>
          <w:trHeight w:val="668"/>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Цель использования земельного участка</w:t>
            </w:r>
          </w:p>
        </w:tc>
        <w:tc>
          <w:tcPr>
            <w:tcW w:w="5954" w:type="dxa"/>
            <w:shd w:val="clear" w:color="auto" w:fill="auto"/>
          </w:tcPr>
          <w:p w:rsidR="006C3C00" w:rsidRPr="006C3C00" w:rsidRDefault="006C3C00" w:rsidP="006C3C00">
            <w:pPr>
              <w:widowControl/>
              <w:rPr>
                <w:color w:val="auto"/>
                <w:sz w:val="28"/>
                <w:szCs w:val="28"/>
                <w:lang w:eastAsia="en-US"/>
              </w:rPr>
            </w:pPr>
            <w:r w:rsidRPr="006C3C00">
              <w:rPr>
                <w:noProof/>
                <w:color w:val="auto"/>
                <w:sz w:val="28"/>
                <w:szCs w:val="28"/>
                <w:lang w:val="en-US" w:eastAsia="en-US"/>
              </w:rPr>
              <w:t>1</w:t>
            </w:r>
            <w:r w:rsidRPr="006C3C00">
              <w:rPr>
                <w:color w:val="auto"/>
                <w:sz w:val="28"/>
                <w:szCs w:val="28"/>
                <w:lang w:val="en-US" w:eastAsia="en-US"/>
              </w:rPr>
              <w:t xml:space="preserve">. </w:t>
            </w:r>
            <w:r w:rsidRPr="006C3C00">
              <w:rPr>
                <w:noProof/>
                <w:color w:val="auto"/>
                <w:sz w:val="28"/>
                <w:szCs w:val="28"/>
                <w:lang w:val="en-US" w:eastAsia="en-US"/>
              </w:rPr>
              <w:t>ЛПХ</w:t>
            </w:r>
            <w:r w:rsidRPr="006C3C00">
              <w:rPr>
                <w:color w:val="auto"/>
                <w:sz w:val="28"/>
                <w:szCs w:val="28"/>
                <w:lang w:eastAsia="en-US"/>
              </w:rPr>
              <w:t>.</w:t>
            </w:r>
          </w:p>
          <w:p w:rsidR="006C3C00" w:rsidRPr="006C3C00" w:rsidRDefault="006C3C00" w:rsidP="006C3C00">
            <w:pPr>
              <w:widowControl/>
              <w:rPr>
                <w:color w:val="auto"/>
                <w:sz w:val="28"/>
                <w:szCs w:val="28"/>
                <w:lang w:eastAsia="en-US"/>
              </w:rPr>
            </w:pPr>
            <w:r w:rsidRPr="006C3C00">
              <w:rPr>
                <w:noProof/>
                <w:color w:val="auto"/>
                <w:sz w:val="28"/>
                <w:szCs w:val="28"/>
                <w:lang w:val="en-US" w:eastAsia="en-US"/>
              </w:rPr>
              <w:t>2</w:t>
            </w:r>
            <w:r w:rsidRPr="006C3C00">
              <w:rPr>
                <w:color w:val="auto"/>
                <w:sz w:val="28"/>
                <w:szCs w:val="28"/>
                <w:lang w:val="en-US" w:eastAsia="en-US"/>
              </w:rPr>
              <w:t xml:space="preserve">. </w:t>
            </w:r>
            <w:r w:rsidRPr="006C3C00">
              <w:rPr>
                <w:noProof/>
                <w:color w:val="auto"/>
                <w:sz w:val="28"/>
                <w:szCs w:val="28"/>
                <w:lang w:val="en-US" w:eastAsia="en-US"/>
              </w:rPr>
              <w:t>ИЖС</w:t>
            </w:r>
          </w:p>
        </w:tc>
      </w:tr>
      <w:tr w:rsidR="006C3C00" w:rsidRPr="006C3C00" w:rsidTr="007141CE">
        <w:trPr>
          <w:trHeight w:val="339"/>
        </w:trPr>
        <w:tc>
          <w:tcPr>
            <w:tcW w:w="10065" w:type="dxa"/>
            <w:gridSpan w:val="3"/>
            <w:shd w:val="clear" w:color="auto" w:fill="auto"/>
            <w:vAlign w:val="center"/>
          </w:tcPr>
          <w:p w:rsidR="006C3C00" w:rsidRPr="006C3C00" w:rsidRDefault="006C3C00" w:rsidP="006C3C00">
            <w:pPr>
              <w:widowControl/>
              <w:rPr>
                <w:color w:val="auto"/>
                <w:sz w:val="28"/>
                <w:szCs w:val="28"/>
                <w:lang w:eastAsia="en-US"/>
              </w:rPr>
            </w:pPr>
            <w:r w:rsidRPr="006C3C00">
              <w:rPr>
                <w:i/>
                <w:color w:val="auto"/>
                <w:sz w:val="28"/>
                <w:szCs w:val="28"/>
                <w:lang w:eastAsia="en-US"/>
              </w:rPr>
              <w:t xml:space="preserve">Результат Услуги </w:t>
            </w:r>
            <w:r w:rsidRPr="006C3C00">
              <w:rPr>
                <w:i/>
                <w:iCs/>
                <w:color w:val="auto"/>
                <w:sz w:val="28"/>
                <w:szCs w:val="28"/>
              </w:rPr>
              <w:t>«</w:t>
            </w:r>
            <w:r w:rsidRPr="006C3C00">
              <w:rPr>
                <w:i/>
                <w:noProof/>
                <w:color w:val="auto"/>
                <w:sz w:val="28"/>
                <w:szCs w:val="28"/>
                <w:lang w:eastAsia="en-US"/>
              </w:rPr>
              <w:t>Исправление допущенных опечаток и (или) ошибок в выданном результате предоставления Услуги</w:t>
            </w:r>
            <w:r w:rsidRPr="006C3C00">
              <w:rPr>
                <w:i/>
                <w:iCs/>
                <w:color w:val="auto"/>
                <w:sz w:val="28"/>
                <w:szCs w:val="28"/>
              </w:rPr>
              <w:t>»</w:t>
            </w:r>
          </w:p>
        </w:tc>
      </w:tr>
      <w:tr w:rsidR="006C3C00" w:rsidRPr="006C3C00" w:rsidTr="007141CE">
        <w:trPr>
          <w:trHeight w:val="841"/>
        </w:trPr>
        <w:tc>
          <w:tcPr>
            <w:tcW w:w="1134" w:type="dxa"/>
            <w:shd w:val="clear" w:color="auto" w:fill="auto"/>
            <w:vAlign w:val="center"/>
          </w:tcPr>
          <w:p w:rsidR="006C3C00" w:rsidRPr="006C3C00" w:rsidRDefault="006C3C00" w:rsidP="006C3C00">
            <w:pPr>
              <w:widowControl/>
              <w:numPr>
                <w:ilvl w:val="0"/>
                <w:numId w:val="23"/>
              </w:numPr>
              <w:ind w:right="-536"/>
              <w:rPr>
                <w:color w:val="auto"/>
                <w:sz w:val="28"/>
                <w:szCs w:val="28"/>
              </w:rPr>
            </w:pPr>
          </w:p>
        </w:tc>
        <w:tc>
          <w:tcPr>
            <w:tcW w:w="2977" w:type="dxa"/>
            <w:shd w:val="clear" w:color="auto" w:fill="auto"/>
            <w:vAlign w:val="center"/>
          </w:tcPr>
          <w:p w:rsidR="006C3C00" w:rsidRPr="006C3C00" w:rsidRDefault="006C3C00" w:rsidP="006C3C00">
            <w:pPr>
              <w:widowControl/>
              <w:spacing w:after="160"/>
              <w:contextualSpacing/>
              <w:rPr>
                <w:b/>
                <w:bCs/>
                <w:color w:val="auto"/>
                <w:sz w:val="28"/>
                <w:szCs w:val="28"/>
                <w:lang w:val="en-US"/>
              </w:rPr>
            </w:pPr>
            <w:r w:rsidRPr="006C3C00">
              <w:rPr>
                <w:noProof/>
                <w:color w:val="auto"/>
                <w:sz w:val="28"/>
                <w:szCs w:val="28"/>
                <w:lang w:val="en-US" w:eastAsia="en-US"/>
              </w:rPr>
              <w:t>Категория заявителя</w:t>
            </w:r>
          </w:p>
        </w:tc>
        <w:tc>
          <w:tcPr>
            <w:tcW w:w="5954" w:type="dxa"/>
            <w:shd w:val="clear" w:color="auto" w:fill="auto"/>
          </w:tcPr>
          <w:p w:rsidR="006C3C00" w:rsidRPr="006C3C00" w:rsidRDefault="006C3C00" w:rsidP="006C3C00">
            <w:pPr>
              <w:widowControl/>
              <w:rPr>
                <w:color w:val="auto"/>
                <w:sz w:val="28"/>
                <w:szCs w:val="28"/>
                <w:lang w:val="en-US" w:eastAsia="en-US"/>
              </w:rPr>
            </w:pPr>
          </w:p>
          <w:p w:rsidR="006C3C00" w:rsidRPr="006C3C00" w:rsidRDefault="006C3C00" w:rsidP="006C3C00">
            <w:pPr>
              <w:widowControl/>
              <w:rPr>
                <w:color w:val="auto"/>
                <w:sz w:val="28"/>
                <w:szCs w:val="28"/>
                <w:lang w:eastAsia="en-US"/>
              </w:rPr>
            </w:pPr>
            <w:r w:rsidRPr="006C3C00">
              <w:rPr>
                <w:noProof/>
                <w:color w:val="auto"/>
                <w:sz w:val="28"/>
                <w:szCs w:val="28"/>
                <w:lang w:val="en-US" w:eastAsia="en-US"/>
              </w:rPr>
              <w:t>1</w:t>
            </w:r>
            <w:r w:rsidRPr="006C3C00">
              <w:rPr>
                <w:color w:val="auto"/>
                <w:sz w:val="28"/>
                <w:szCs w:val="28"/>
                <w:lang w:val="en-US" w:eastAsia="en-US"/>
              </w:rPr>
              <w:t xml:space="preserve">. </w:t>
            </w:r>
            <w:r w:rsidRPr="006C3C00">
              <w:rPr>
                <w:noProof/>
                <w:color w:val="auto"/>
                <w:sz w:val="28"/>
                <w:szCs w:val="28"/>
                <w:lang w:val="en-US" w:eastAsia="en-US"/>
              </w:rPr>
              <w:t>Физическое лицо</w:t>
            </w:r>
          </w:p>
        </w:tc>
      </w:tr>
    </w:tbl>
    <w:p w:rsidR="006C3C00" w:rsidRDefault="006C3C00" w:rsidP="006C3C00">
      <w:pPr>
        <w:keepNext/>
        <w:widowControl/>
        <w:spacing w:before="60" w:after="60"/>
        <w:jc w:val="both"/>
        <w:rPr>
          <w:snapToGrid w:val="0"/>
          <w:color w:val="auto"/>
          <w:sz w:val="28"/>
          <w:szCs w:val="28"/>
        </w:rPr>
      </w:pPr>
    </w:p>
    <w:p w:rsidR="00D62DE6" w:rsidRDefault="00D62DE6" w:rsidP="006C3C00">
      <w:pPr>
        <w:keepNext/>
        <w:widowControl/>
        <w:spacing w:before="60" w:after="60"/>
        <w:jc w:val="both"/>
        <w:rPr>
          <w:snapToGrid w:val="0"/>
          <w:color w:val="auto"/>
          <w:sz w:val="28"/>
          <w:szCs w:val="28"/>
        </w:rPr>
      </w:pPr>
    </w:p>
    <w:p w:rsidR="00D62DE6" w:rsidRPr="00D62DE6" w:rsidRDefault="00D62DE6" w:rsidP="006C3C00">
      <w:pPr>
        <w:keepNext/>
        <w:widowControl/>
        <w:spacing w:before="60" w:after="60"/>
        <w:jc w:val="both"/>
        <w:rPr>
          <w:snapToGrid w:val="0"/>
          <w:color w:val="auto"/>
          <w:sz w:val="28"/>
          <w:szCs w:val="28"/>
        </w:rPr>
      </w:pPr>
    </w:p>
    <w:p w:rsidR="00D62DE6" w:rsidRDefault="00D62DE6" w:rsidP="00D13B82">
      <w:pPr>
        <w:pStyle w:val="ac"/>
        <w:ind w:left="0" w:right="125" w:firstLine="709"/>
        <w:contextualSpacing/>
        <w:jc w:val="right"/>
        <w:rPr>
          <w:sz w:val="28"/>
        </w:rPr>
      </w:pPr>
    </w:p>
    <w:p w:rsidR="00D62DE6" w:rsidRDefault="00D62DE6"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2</w:t>
      </w:r>
      <w:r>
        <w:rPr>
          <w:spacing w:val="1"/>
          <w:sz w:val="28"/>
        </w:rPr>
        <w:t xml:space="preserve"> </w:t>
      </w:r>
    </w:p>
    <w:p w:rsidR="009D5742" w:rsidRDefault="006D7C97" w:rsidP="00D13B82">
      <w:pPr>
        <w:pStyle w:val="ac"/>
        <w:ind w:left="0" w:right="125" w:firstLine="709"/>
        <w:contextualSpacing/>
        <w:jc w:val="right"/>
        <w:rPr>
          <w:sz w:val="28"/>
        </w:rPr>
      </w:pPr>
      <w:r>
        <w:rPr>
          <w:sz w:val="28"/>
        </w:rPr>
        <w:lastRenderedPageBreak/>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B55CBA" w:rsidP="00B55CBA">
      <w:pPr>
        <w:pStyle w:val="ac"/>
        <w:ind w:left="0" w:right="196"/>
        <w:contextualSpacing/>
        <w:jc w:val="right"/>
        <w:rPr>
          <w:b/>
          <w:sz w:val="28"/>
        </w:rPr>
      </w:pPr>
      <w:r w:rsidRPr="006C3C00">
        <w:rPr>
          <w:sz w:val="28"/>
          <w:szCs w:val="28"/>
        </w:rPr>
        <w:t>»</w:t>
      </w:r>
    </w:p>
    <w:p w:rsidR="00B55CBA" w:rsidRDefault="00B55CBA" w:rsidP="00D13B82">
      <w:pPr>
        <w:pStyle w:val="ac"/>
        <w:ind w:left="0" w:right="196"/>
        <w:contextualSpacing/>
        <w:jc w:val="right"/>
        <w:rPr>
          <w:i/>
          <w:sz w:val="28"/>
        </w:rPr>
      </w:pPr>
    </w:p>
    <w:p w:rsidR="009D5742" w:rsidRDefault="006D7C97" w:rsidP="00B55CBA">
      <w:pPr>
        <w:pStyle w:val="ac"/>
        <w:ind w:left="0" w:right="196"/>
        <w:contextualSpacing/>
        <w:jc w:val="center"/>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(наименование уполномоченного органа исполнительной власти</w:t>
            </w:r>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Кем выдан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B55CBA" w:rsidRPr="00B55CBA" w:rsidRDefault="006D7C97" w:rsidP="00B55CBA">
      <w:pPr>
        <w:pStyle w:val="ac"/>
        <w:ind w:left="0" w:right="196"/>
        <w:contextualSpacing/>
        <w:jc w:val="center"/>
        <w:rPr>
          <w:b/>
          <w:sz w:val="28"/>
        </w:rPr>
      </w:pPr>
      <w:r>
        <w:rPr>
          <w:b/>
          <w:sz w:val="28"/>
        </w:rPr>
        <w:t xml:space="preserve">о </w:t>
      </w:r>
      <w:r w:rsidR="00B55CBA">
        <w:rPr>
          <w:b/>
          <w:sz w:val="28"/>
        </w:rPr>
        <w:t>постановке</w:t>
      </w:r>
      <w:r w:rsidR="00B55CBA" w:rsidRPr="00B55CBA">
        <w:rPr>
          <w:b/>
          <w:sz w:val="28"/>
        </w:rPr>
        <w:t xml:space="preserve"> граждан на учет в качестве лиц, </w:t>
      </w:r>
    </w:p>
    <w:p w:rsidR="00B55CBA" w:rsidRPr="00B55CBA" w:rsidRDefault="00B55CBA" w:rsidP="00B55CBA">
      <w:pPr>
        <w:pStyle w:val="ac"/>
        <w:ind w:right="196"/>
        <w:jc w:val="center"/>
        <w:rPr>
          <w:b/>
          <w:sz w:val="28"/>
        </w:rPr>
      </w:pPr>
      <w:r w:rsidRPr="00B55CBA">
        <w:rPr>
          <w:b/>
          <w:sz w:val="28"/>
        </w:rPr>
        <w:t>имеющих право на предоставление земельных</w:t>
      </w:r>
    </w:p>
    <w:p w:rsidR="00B55CBA" w:rsidRDefault="00B55CBA" w:rsidP="00B55CBA">
      <w:pPr>
        <w:pStyle w:val="ac"/>
        <w:ind w:left="0" w:right="196"/>
        <w:contextualSpacing/>
        <w:jc w:val="center"/>
        <w:rPr>
          <w:b/>
          <w:sz w:val="28"/>
        </w:rPr>
      </w:pPr>
      <w:r w:rsidRPr="00B55CBA">
        <w:rPr>
          <w:b/>
          <w:sz w:val="28"/>
        </w:rPr>
        <w:t xml:space="preserve"> участков в собственность бесплатно</w:t>
      </w:r>
    </w:p>
    <w:p w:rsidR="00B55CBA" w:rsidRDefault="00B55CBA" w:rsidP="00B55CBA">
      <w:pPr>
        <w:pStyle w:val="ac"/>
        <w:ind w:left="0" w:right="196"/>
        <w:contextualSpacing/>
        <w:jc w:val="center"/>
        <w:rPr>
          <w:b/>
          <w:sz w:val="28"/>
        </w:rPr>
      </w:pPr>
    </w:p>
    <w:p w:rsidR="00B55CBA" w:rsidRPr="00B55CBA" w:rsidRDefault="00B55CBA" w:rsidP="00B55CBA">
      <w:pPr>
        <w:autoSpaceDE w:val="0"/>
        <w:autoSpaceDN w:val="0"/>
        <w:adjustRightInd w:val="0"/>
        <w:ind w:firstLine="709"/>
        <w:jc w:val="both"/>
        <w:rPr>
          <w:color w:val="auto"/>
          <w:sz w:val="28"/>
          <w:szCs w:val="28"/>
        </w:rPr>
      </w:pPr>
      <w:r w:rsidRPr="00B55CBA">
        <w:rPr>
          <w:color w:val="auto"/>
          <w:sz w:val="28"/>
          <w:szCs w:val="28"/>
        </w:rPr>
        <w:t>Прошу поставить меня и моих несовершеннолетних детей:</w:t>
      </w:r>
    </w:p>
    <w:p w:rsidR="00B55CBA" w:rsidRPr="00B55CBA" w:rsidRDefault="00B55CBA" w:rsidP="00B55CBA">
      <w:pPr>
        <w:autoSpaceDE w:val="0"/>
        <w:autoSpaceDN w:val="0"/>
        <w:adjustRightInd w:val="0"/>
        <w:ind w:firstLine="709"/>
        <w:jc w:val="both"/>
        <w:rPr>
          <w:color w:val="auto"/>
          <w:sz w:val="28"/>
          <w:szCs w:val="28"/>
        </w:rPr>
      </w:pPr>
      <w:r w:rsidRPr="00B55CBA">
        <w:rPr>
          <w:color w:val="auto"/>
          <w:sz w:val="28"/>
          <w:szCs w:val="28"/>
        </w:rPr>
        <w:t>___________________________________________________________________________________________________________________________________________________________________________________________________________________на учет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 или крестьянского (фермерского) хозяйства (</w:t>
      </w:r>
      <w:r w:rsidRPr="00B55CBA">
        <w:rPr>
          <w:i/>
          <w:color w:val="auto"/>
          <w:sz w:val="28"/>
          <w:szCs w:val="28"/>
        </w:rPr>
        <w:t>нужное подчеркнуть</w:t>
      </w:r>
      <w:r w:rsidRPr="00B55CBA">
        <w:rPr>
          <w:color w:val="auto"/>
          <w:sz w:val="28"/>
          <w:szCs w:val="28"/>
        </w:rPr>
        <w:t xml:space="preserve">). </w:t>
      </w:r>
    </w:p>
    <w:p w:rsidR="00B55CBA" w:rsidRPr="00B55CBA" w:rsidRDefault="00B55CBA" w:rsidP="00B55CBA">
      <w:pPr>
        <w:widowControl/>
        <w:ind w:firstLine="709"/>
        <w:jc w:val="both"/>
        <w:rPr>
          <w:color w:val="auto"/>
          <w:sz w:val="28"/>
          <w:szCs w:val="28"/>
        </w:rPr>
      </w:pPr>
      <w:r w:rsidRPr="00B55CBA">
        <w:rPr>
          <w:color w:val="auto"/>
          <w:sz w:val="28"/>
          <w:szCs w:val="28"/>
        </w:rPr>
        <w:lastRenderedPageBreak/>
        <w:t>Подтверждаю, что ни я, ни члены моей семьи не состоят на учете с целью бесплатного предоставления земельного участка многодетным гражданам.</w:t>
      </w:r>
    </w:p>
    <w:p w:rsidR="00B55CBA" w:rsidRPr="00B55CBA" w:rsidRDefault="00B55CBA" w:rsidP="00B55CBA">
      <w:pPr>
        <w:widowControl/>
        <w:ind w:firstLine="709"/>
        <w:jc w:val="both"/>
        <w:rPr>
          <w:color w:val="auto"/>
          <w:sz w:val="28"/>
          <w:szCs w:val="28"/>
        </w:rPr>
      </w:pPr>
      <w:r w:rsidRPr="00B55CBA">
        <w:rPr>
          <w:color w:val="auto"/>
          <w:sz w:val="28"/>
          <w:szCs w:val="28"/>
        </w:rPr>
        <w:t xml:space="preserve">Земельный участок в порядке статьи 8.2.  Областного закона от 22.07.2003 г. № 19-ЗС  «О регулировании земельных отношений в Ростовской области» не приобретал(а). </w:t>
      </w:r>
    </w:p>
    <w:p w:rsidR="00B55CBA" w:rsidRPr="00B55CBA" w:rsidRDefault="00B55CBA" w:rsidP="00B55CBA">
      <w:pPr>
        <w:widowControl/>
        <w:ind w:firstLine="709"/>
        <w:jc w:val="both"/>
        <w:rPr>
          <w:color w:val="auto"/>
          <w:sz w:val="28"/>
          <w:szCs w:val="28"/>
        </w:rPr>
      </w:pPr>
      <w:r w:rsidRPr="00B55CBA">
        <w:rPr>
          <w:color w:val="auto"/>
          <w:sz w:val="28"/>
          <w:szCs w:val="28"/>
        </w:rPr>
        <w:t>Достоверность представленных документов и сведений подтверждаю.</w:t>
      </w:r>
    </w:p>
    <w:p w:rsidR="00B55CBA" w:rsidRPr="00B55CBA" w:rsidRDefault="00B55CBA" w:rsidP="00B55CBA">
      <w:pPr>
        <w:widowControl/>
        <w:ind w:firstLine="709"/>
        <w:jc w:val="both"/>
        <w:rPr>
          <w:color w:val="auto"/>
          <w:sz w:val="28"/>
          <w:szCs w:val="28"/>
        </w:rPr>
      </w:pPr>
      <w:r w:rsidRPr="00B55CBA">
        <w:rPr>
          <w:color w:val="auto"/>
          <w:sz w:val="28"/>
          <w:szCs w:val="28"/>
        </w:rPr>
        <w:t>Обязуюсь сообщить в Администрацию Титовского сельского поселения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предоставить подтверждающие указанные обстоятельства документы.</w:t>
      </w:r>
    </w:p>
    <w:p w:rsidR="009D5742" w:rsidRDefault="009D5742" w:rsidP="00D13B82">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ДД.ММ.ГГГГ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9D5742"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D62DE6" w:rsidRDefault="00D62DE6" w:rsidP="00D13B82">
      <w:pPr>
        <w:widowControl/>
        <w:rPr>
          <w:sz w:val="28"/>
        </w:rPr>
      </w:pPr>
    </w:p>
    <w:p w:rsidR="009D5742" w:rsidRDefault="006D7C97" w:rsidP="00D13B82">
      <w:pPr>
        <w:pStyle w:val="ac"/>
        <w:ind w:left="0" w:right="125" w:firstLine="709"/>
        <w:contextualSpacing/>
        <w:jc w:val="right"/>
      </w:pPr>
      <w:r>
        <w:rPr>
          <w:sz w:val="28"/>
        </w:rPr>
        <w:lastRenderedPageBreak/>
        <w:t>Приложение № 3</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 xml:space="preserve">______________________ </w:t>
            </w:r>
            <w:r>
              <w:rPr>
                <w:i/>
                <w:sz w:val="20"/>
              </w:rPr>
              <w:t>(почтовый индекс</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55CBA">
      <w:pPr>
        <w:pStyle w:val="afffb"/>
      </w:pPr>
      <w:r>
        <w:t xml:space="preserve">По результатам рассмотрения заявления </w:t>
      </w:r>
      <w:r w:rsidR="00B55CBA" w:rsidRPr="00B55CBA">
        <w:t>«Постановка граждан на учет в качестве лиц, имеющих право на предоставление земельных участков в собственность бесплатно»</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Сведения об</w:t>
            </w:r>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2"/>
          <w:headerReference w:type="default" r:id="rId13"/>
          <w:footerReference w:type="even" r:id="rId14"/>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Pr>
          <w:spacing w:val="1"/>
          <w:sz w:val="28"/>
        </w:rPr>
        <w:t>4</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w:t>
            </w:r>
            <w:r>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5"/>
      <w:headerReference w:type="default" r:id="rId16"/>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F3" w:rsidRDefault="007F7AF3">
      <w:r>
        <w:separator/>
      </w:r>
    </w:p>
  </w:endnote>
  <w:endnote w:type="continuationSeparator" w:id="0">
    <w:p w:rsidR="007F7AF3" w:rsidRDefault="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F3" w:rsidRDefault="007F7AF3">
      <w:r>
        <w:separator/>
      </w:r>
    </w:p>
  </w:footnote>
  <w:footnote w:type="continuationSeparator" w:id="0">
    <w:p w:rsidR="007F7AF3" w:rsidRDefault="007F7AF3">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845135">
      <w:rPr>
        <w:noProof/>
      </w:rPr>
      <w:t>6</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845135">
      <w:rPr>
        <w:noProof/>
      </w:rPr>
      <w:t>5</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845135">
      <w:rPr>
        <w:noProof/>
      </w:rPr>
      <w:t>30</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845135">
      <w:rPr>
        <w:noProof/>
      </w:rPr>
      <w:t>31</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81C44"/>
    <w:rsid w:val="00090375"/>
    <w:rsid w:val="000D5748"/>
    <w:rsid w:val="000F6470"/>
    <w:rsid w:val="001369AA"/>
    <w:rsid w:val="0017200C"/>
    <w:rsid w:val="002473A5"/>
    <w:rsid w:val="0027125B"/>
    <w:rsid w:val="00275D48"/>
    <w:rsid w:val="003524C1"/>
    <w:rsid w:val="003B21AA"/>
    <w:rsid w:val="00451573"/>
    <w:rsid w:val="0048212D"/>
    <w:rsid w:val="0059409D"/>
    <w:rsid w:val="006835B2"/>
    <w:rsid w:val="00684A22"/>
    <w:rsid w:val="006C3C00"/>
    <w:rsid w:val="006D7C97"/>
    <w:rsid w:val="006F482A"/>
    <w:rsid w:val="007030D9"/>
    <w:rsid w:val="007141CE"/>
    <w:rsid w:val="007719C0"/>
    <w:rsid w:val="007A6F37"/>
    <w:rsid w:val="007F7AF3"/>
    <w:rsid w:val="00845135"/>
    <w:rsid w:val="00853145"/>
    <w:rsid w:val="008814A4"/>
    <w:rsid w:val="0089272D"/>
    <w:rsid w:val="008E73D8"/>
    <w:rsid w:val="008F6000"/>
    <w:rsid w:val="0098376E"/>
    <w:rsid w:val="009D5742"/>
    <w:rsid w:val="00AE41E6"/>
    <w:rsid w:val="00B25B3C"/>
    <w:rsid w:val="00B55CBA"/>
    <w:rsid w:val="00B625B0"/>
    <w:rsid w:val="00B8454D"/>
    <w:rsid w:val="00B926B2"/>
    <w:rsid w:val="00B95C49"/>
    <w:rsid w:val="00BC64B1"/>
    <w:rsid w:val="00BF27C3"/>
    <w:rsid w:val="00CD4AC1"/>
    <w:rsid w:val="00CE266E"/>
    <w:rsid w:val="00D13B82"/>
    <w:rsid w:val="00D521E6"/>
    <w:rsid w:val="00D62DE6"/>
    <w:rsid w:val="00DC331A"/>
    <w:rsid w:val="00DC5C24"/>
    <w:rsid w:val="00E354D5"/>
    <w:rsid w:val="00EF071D"/>
    <w:rsid w:val="00F20B88"/>
    <w:rsid w:val="00FB67CB"/>
    <w:rsid w:val="00FD6CAA"/>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36334&amp;dst=19&amp;field=134&amp;date=03.01.202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RLAW186&amp;n=136334&amp;dst=100259&amp;field=134&amp;date=03.01.2024" TargetMode="External"/><Relationship Id="rId4" Type="http://schemas.openxmlformats.org/officeDocument/2006/relationships/settings" Target="settings.xml"/><Relationship Id="rId9" Type="http://schemas.openxmlformats.org/officeDocument/2006/relationships/hyperlink" Target="https://login.consultant.ru/link/?req=doc&amp;base=RLAW186&amp;n=135105&amp;dst=100593&amp;field=134&amp;date=03.01.20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10094</Words>
  <Characters>57542</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67501</CharactersWithSpaces>
  <SharedDoc>false</SharedDoc>
  <HLinks>
    <vt:vector size="24" baseType="variant">
      <vt:variant>
        <vt:i4>5242900</vt:i4>
      </vt:variant>
      <vt:variant>
        <vt:i4>9</vt:i4>
      </vt:variant>
      <vt:variant>
        <vt:i4>0</vt:i4>
      </vt:variant>
      <vt:variant>
        <vt:i4>5</vt:i4>
      </vt:variant>
      <vt:variant>
        <vt:lpwstr>https://login.consultant.ru/link/?req=doc&amp;base=RLAW186&amp;n=136334&amp;dst=19&amp;field=134&amp;date=03.01.2024</vt:lpwstr>
      </vt:variant>
      <vt:variant>
        <vt:lpwstr/>
      </vt:variant>
      <vt:variant>
        <vt:i4>5373969</vt:i4>
      </vt:variant>
      <vt:variant>
        <vt:i4>6</vt:i4>
      </vt:variant>
      <vt:variant>
        <vt:i4>0</vt:i4>
      </vt:variant>
      <vt:variant>
        <vt:i4>5</vt:i4>
      </vt:variant>
      <vt:variant>
        <vt:lpwstr>https://login.consultant.ru/link/?req=doc&amp;base=RLAW186&amp;n=136334&amp;dst=100259&amp;field=134&amp;date=03.01.2024</vt:lpwstr>
      </vt:variant>
      <vt:variant>
        <vt:lpwstr/>
      </vt:variant>
      <vt:variant>
        <vt:i4>6225950</vt:i4>
      </vt:variant>
      <vt:variant>
        <vt:i4>3</vt:i4>
      </vt:variant>
      <vt:variant>
        <vt:i4>0</vt:i4>
      </vt:variant>
      <vt:variant>
        <vt:i4>5</vt:i4>
      </vt:variant>
      <vt:variant>
        <vt:lpwstr>https://login.consultant.ru/link/?req=doc&amp;base=RLAW186&amp;n=135105&amp;dst=100593&amp;field=134&amp;date=03.01.2024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cp:revision>
  <cp:lastPrinted>2024-01-12T11:42:00Z</cp:lastPrinted>
  <dcterms:created xsi:type="dcterms:W3CDTF">2024-01-12T11:42:00Z</dcterms:created>
  <dcterms:modified xsi:type="dcterms:W3CDTF">2024-01-16T06:53:00Z</dcterms:modified>
</cp:coreProperties>
</file>