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ilvl w:val="0"/>
          <w:numId w:val="0"/>
        </w:numPr>
        <w:ind/>
        <w:jc w:val="center"/>
      </w:pPr>
      <w:r>
        <w:t>РОСТОВСКАЯ  ОБЛАСТЬ</w:t>
      </w:r>
    </w:p>
    <w:p w14:paraId="02000000">
      <w:pPr>
        <w:ind/>
        <w:jc w:val="center"/>
        <w:rPr>
          <w:b w:val="1"/>
          <w:sz w:val="32"/>
        </w:rPr>
      </w:pP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Собрание  депутатов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 сельского  поселения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РЕШЕНИЕ</w:t>
      </w:r>
    </w:p>
    <w:p w14:paraId="07000000">
      <w:pPr>
        <w:ind/>
        <w:jc w:val="both"/>
      </w:pPr>
    </w:p>
    <w:p w14:paraId="08000000">
      <w:pPr>
        <w:pStyle w:val="Style_2"/>
        <w:rPr>
          <w:b w:val="1"/>
        </w:rPr>
      </w:pPr>
    </w:p>
    <w:p w14:paraId="09000000">
      <w:pPr>
        <w:pStyle w:val="Style_2"/>
        <w:ind w:right="4695"/>
        <w:jc w:val="both"/>
        <w:rPr>
          <w:sz w:val="28"/>
        </w:rPr>
      </w:pPr>
      <w:r>
        <w:rPr>
          <w:sz w:val="28"/>
        </w:rPr>
        <w:t>О внесении изменений в решение Собрания депутатов Титовского сельского поселения от 27.11.2019 № 177 «</w:t>
      </w:r>
      <w:r>
        <w:rPr>
          <w:sz w:val="28"/>
        </w:rPr>
        <w:t xml:space="preserve">Об </w:t>
      </w:r>
      <w:r>
        <w:rPr>
          <w:sz w:val="28"/>
        </w:rPr>
        <w:t xml:space="preserve">утверждении Положения о размещении </w:t>
      </w:r>
      <w:r>
        <w:rPr>
          <w:sz w:val="28"/>
        </w:rPr>
        <w:t xml:space="preserve">нестационарных торговых объектов </w:t>
      </w:r>
      <w:r>
        <w:rPr>
          <w:sz w:val="28"/>
        </w:rPr>
        <w:t xml:space="preserve">на земельных участках, находящихся </w:t>
      </w:r>
      <w:r>
        <w:rPr>
          <w:sz w:val="28"/>
        </w:rPr>
        <w:t xml:space="preserve">в муниципальной собственности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>«</w:t>
      </w:r>
      <w:r>
        <w:rPr>
          <w:sz w:val="28"/>
        </w:rPr>
        <w:t xml:space="preserve">Титовское </w:t>
      </w:r>
      <w:r>
        <w:rPr>
          <w:sz w:val="28"/>
        </w:rPr>
        <w:t xml:space="preserve"> сельское поселение»</w:t>
      </w:r>
    </w:p>
    <w:p w14:paraId="0A000000">
      <w:pPr>
        <w:ind/>
        <w:jc w:val="both"/>
        <w:rPr>
          <w:b w:val="1"/>
        </w:rPr>
      </w:pPr>
      <w:r>
        <w:rPr>
          <w:b w:val="1"/>
        </w:rPr>
        <w:t xml:space="preserve">       </w:t>
      </w:r>
    </w:p>
    <w:p w14:paraId="0B000000">
      <w:pPr>
        <w:ind/>
        <w:jc w:val="both"/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 xml:space="preserve"> Принято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</w:t>
      </w:r>
    </w:p>
    <w:p w14:paraId="0C000000">
      <w:pPr>
        <w:ind/>
        <w:jc w:val="both"/>
        <w:rPr>
          <w:b w:val="1"/>
        </w:rPr>
      </w:pPr>
      <w:r>
        <w:rPr>
          <w:b w:val="1"/>
        </w:rPr>
        <w:t>Собранием депутатов</w:t>
      </w:r>
      <w:r>
        <w:rPr>
          <w:b w:val="1"/>
        </w:rPr>
        <w:t xml:space="preserve">           </w:t>
      </w:r>
      <w:r>
        <w:rPr>
          <w:b w:val="1"/>
        </w:rPr>
        <w:t xml:space="preserve">                       </w:t>
      </w:r>
      <w:r>
        <w:rPr>
          <w:b w:val="1"/>
        </w:rPr>
        <w:t xml:space="preserve">             </w:t>
      </w:r>
      <w:r>
        <w:rPr>
          <w:b w:val="1"/>
        </w:rPr>
        <w:t xml:space="preserve">             </w:t>
      </w:r>
      <w:r>
        <w:rPr>
          <w:b w:val="1"/>
        </w:rPr>
        <w:t>«26</w:t>
      </w:r>
      <w:r>
        <w:rPr>
          <w:b w:val="1"/>
        </w:rPr>
        <w:t>» октября</w:t>
      </w:r>
      <w:r>
        <w:rPr>
          <w:b w:val="1"/>
        </w:rPr>
        <w:t xml:space="preserve"> </w:t>
      </w:r>
      <w:r>
        <w:rPr>
          <w:b w:val="1"/>
        </w:rPr>
        <w:t>2022</w:t>
      </w:r>
      <w:r>
        <w:rPr>
          <w:b w:val="1"/>
        </w:rPr>
        <w:t xml:space="preserve"> года</w:t>
      </w:r>
    </w:p>
    <w:p w14:paraId="0D000000">
      <w:pPr>
        <w:pStyle w:val="Style_2"/>
        <w:spacing w:line="200" w:lineRule="atLeast"/>
        <w:ind/>
        <w:rPr>
          <w:color w:val="000000"/>
          <w:sz w:val="28"/>
        </w:rPr>
      </w:pPr>
    </w:p>
    <w:p w14:paraId="0E000000">
      <w:pPr>
        <w:ind w:firstLine="709" w:left="0"/>
        <w:jc w:val="both"/>
      </w:pPr>
      <w:r>
        <w:rPr>
          <w:rFonts w:ascii="Times New Roman CYR" w:hAnsi="Times New Roman CYR"/>
        </w:rPr>
        <w:t>В соответствии с постановлением</w:t>
      </w:r>
      <w:r>
        <w:rPr>
          <w:rFonts w:ascii="Times New Roman CYR" w:hAnsi="Times New Roman CYR"/>
        </w:rPr>
        <w:t xml:space="preserve"> Правительства </w:t>
      </w:r>
      <w:r>
        <w:t>Ростовской области от 23.09.2022 № 788 «О внесении изменений в постановление Правительства Ростовской области от 18.09.2015 № 583»</w:t>
      </w:r>
      <w:r>
        <w:rPr>
          <w:rFonts w:ascii="Times New Roman CYR" w:hAnsi="Times New Roman CYR"/>
        </w:rPr>
        <w:t xml:space="preserve">, </w:t>
      </w:r>
      <w:r>
        <w:t xml:space="preserve">Собрание депутатов Титовского  сельского поселения </w:t>
      </w:r>
    </w:p>
    <w:p w14:paraId="0F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РЕШИЛО:</w:t>
      </w:r>
    </w:p>
    <w:p w14:paraId="10000000">
      <w:pPr>
        <w:pStyle w:val="Style_2"/>
        <w:rPr>
          <w:rFonts w:ascii="Times New Roman CYR" w:hAnsi="Times New Roman CYR"/>
          <w:sz w:val="28"/>
        </w:rPr>
      </w:pPr>
      <w:r>
        <w:rPr>
          <w:sz w:val="28"/>
        </w:rPr>
        <w:t xml:space="preserve"> </w:t>
      </w:r>
    </w:p>
    <w:p w14:paraId="11000000">
      <w:pPr>
        <w:numPr>
          <w:ilvl w:val="0"/>
          <w:numId w:val="1"/>
        </w:num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  <w:rPr>
          <w:sz w:val="28"/>
        </w:rPr>
      </w:pPr>
      <w:r>
        <w:t xml:space="preserve">Внести в приложение к решению Собрания депутатов Титовского сельского поселения </w:t>
      </w:r>
      <w:r>
        <w:rPr>
          <w:sz w:val="28"/>
        </w:rPr>
        <w:t>от 27.11.2019 № 177 «</w:t>
      </w:r>
      <w:r>
        <w:rPr>
          <w:sz w:val="28"/>
        </w:rPr>
        <w:t xml:space="preserve">Об </w:t>
      </w:r>
      <w:r>
        <w:rPr>
          <w:sz w:val="28"/>
        </w:rPr>
        <w:t xml:space="preserve">утверждении Положения о размещении </w:t>
      </w:r>
      <w:r>
        <w:rPr>
          <w:sz w:val="28"/>
        </w:rPr>
        <w:t xml:space="preserve">нестационарных торговых объектов </w:t>
      </w:r>
      <w:r>
        <w:rPr>
          <w:sz w:val="28"/>
        </w:rPr>
        <w:t xml:space="preserve">на земельных участках, находящихся </w:t>
      </w:r>
      <w:r>
        <w:rPr>
          <w:sz w:val="28"/>
        </w:rPr>
        <w:t xml:space="preserve">в муниципальной собственности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>«</w:t>
      </w:r>
      <w:r>
        <w:rPr>
          <w:sz w:val="28"/>
        </w:rPr>
        <w:t xml:space="preserve">Титовское </w:t>
      </w:r>
      <w:r>
        <w:rPr>
          <w:sz w:val="28"/>
        </w:rPr>
        <w:t xml:space="preserve"> сельское поселение»</w:t>
      </w:r>
      <w:r>
        <w:t xml:space="preserve"> следующие изменения:</w:t>
      </w:r>
    </w:p>
    <w:p w14:paraId="12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>1.1. Пункт 2.7 изложить в новой редакции:</w:t>
      </w:r>
    </w:p>
    <w:p w14:paraId="13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 xml:space="preserve">«2.7. </w:t>
      </w:r>
      <w:r>
        <w:t>Без проведения торгов договоры о размещении заключаются в случаях:</w:t>
      </w:r>
    </w:p>
    <w:p w14:paraId="14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>2.7.1. 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 w14:paraId="15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 xml:space="preserve">2.7.1.1. 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договору аренды земельного участка, заключенному до 1 марта 2015 г.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торгов. </w:t>
      </w:r>
    </w:p>
    <w:p w14:paraId="16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 xml:space="preserve">2.7.2. 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 </w:t>
      </w:r>
    </w:p>
    <w:p w14:paraId="17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 xml:space="preserve">о необходимости ремонта и(или) реконструкции автомобильных дорог в случае, если нахождение нестационарного торгового объекта препятствует осуществлению указанных работ; </w:t>
      </w:r>
    </w:p>
    <w:p w14:paraId="18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 w14:paraId="19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 размещении объектов капитального строительства.</w:t>
      </w:r>
    </w:p>
    <w:p w14:paraId="1A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>2.7.3. Наличия в муниципальных программах (подпрограммах), содержащих мероприятия, направленные на развитие малого и среднего предпринимательства, муниципальных преференций в виде предоставления субъектам малого и среднего предпринимательства, являющимся сельскохозяйственными товаропроизводителями, мест для размещения нестационарных торговых объектов без проведения торгов (конкурсов, аукционов).».</w:t>
      </w:r>
    </w:p>
    <w:p w14:paraId="1B000000">
      <w:pPr>
        <w:tabs>
          <w:tab w:leader="none" w:pos="900" w:val="left"/>
          <w:tab w:leader="none" w:pos="960" w:val="left"/>
          <w:tab w:leader="none" w:pos="1065" w:val="clear"/>
        </w:tabs>
        <w:ind w:firstLine="709" w:left="0"/>
        <w:jc w:val="both"/>
      </w:pPr>
      <w:r>
        <w:t>1.2. Пункт 4.1. изложить в новой редакции:</w:t>
      </w:r>
    </w:p>
    <w:p w14:paraId="1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Торги на право заключения договора о размещении нестационарного торгового объекта проводятся в форме аукциона, в том числе в электронном виде.»</w:t>
      </w:r>
    </w:p>
    <w:p w14:paraId="1D000000">
      <w:pPr>
        <w:tabs>
          <w:tab w:leader="none" w:pos="900" w:val="left"/>
        </w:tabs>
        <w:ind w:firstLine="709" w:left="0"/>
        <w:jc w:val="both"/>
      </w:pPr>
      <w:r>
        <w:t>2. Настоящее решение вступает в силу со дня его официального опубликования.</w:t>
      </w:r>
    </w:p>
    <w:p w14:paraId="1E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3. Контроль по исполнению настоящего решения  оставляю за собой.</w:t>
      </w:r>
    </w:p>
    <w:p w14:paraId="1F000000">
      <w:pPr>
        <w:ind w:firstLine="570" w:left="0"/>
      </w:pPr>
    </w:p>
    <w:p w14:paraId="20000000">
      <w:pPr>
        <w:ind w:firstLine="570" w:left="0"/>
      </w:pPr>
    </w:p>
    <w:p w14:paraId="21000000">
      <w:pPr>
        <w:pStyle w:val="Style_2"/>
        <w:tabs>
          <w:tab w:leader="none" w:pos="4680" w:val="left"/>
        </w:tabs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                      </w:t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 xml:space="preserve">                              </w:t>
      </w:r>
    </w:p>
    <w:p w14:paraId="22000000">
      <w:pPr>
        <w:ind w:right="-185"/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– </w:t>
      </w:r>
    </w:p>
    <w:p w14:paraId="23000000">
      <w:pPr>
        <w:ind w:right="-185"/>
        <w:jc w:val="both"/>
        <w:rPr>
          <w:color w:val="000000"/>
        </w:rPr>
      </w:pPr>
      <w:r>
        <w:rPr>
          <w:color w:val="000000"/>
        </w:rPr>
        <w:t>г</w:t>
      </w:r>
      <w:r>
        <w:rPr>
          <w:color w:val="000000"/>
        </w:rPr>
        <w:t>лава</w:t>
      </w:r>
      <w:r>
        <w:rPr>
          <w:color w:val="000000"/>
        </w:rPr>
        <w:t xml:space="preserve"> </w:t>
      </w:r>
      <w:r>
        <w:rPr>
          <w:color w:val="000000"/>
        </w:rPr>
        <w:t>Титовского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 xml:space="preserve">    </w:t>
      </w:r>
      <w:r>
        <w:rPr>
          <w:color w:val="000000"/>
        </w:rPr>
        <w:t>Е.Н. Горбач</w:t>
      </w:r>
      <w:r>
        <w:rPr>
          <w:color w:val="000000"/>
        </w:rPr>
        <w:t>ё</w:t>
      </w:r>
      <w:r>
        <w:rPr>
          <w:color w:val="000000"/>
        </w:rPr>
        <w:t>ва</w:t>
      </w:r>
    </w:p>
    <w:p w14:paraId="24000000">
      <w:pPr>
        <w:ind w:right="-185"/>
        <w:jc w:val="both"/>
        <w:rPr>
          <w:color w:val="000000"/>
        </w:rPr>
      </w:pPr>
    </w:p>
    <w:p w14:paraId="25000000">
      <w:pPr>
        <w:ind w:right="-185"/>
        <w:jc w:val="both"/>
        <w:rPr>
          <w:color w:val="000000"/>
        </w:rPr>
      </w:pPr>
    </w:p>
    <w:p w14:paraId="26000000">
      <w:pPr>
        <w:ind w:right="-185"/>
        <w:jc w:val="both"/>
        <w:rPr>
          <w:color w:val="000000"/>
        </w:rPr>
      </w:pPr>
    </w:p>
    <w:p w14:paraId="27000000">
      <w:pPr>
        <w:ind w:right="-185"/>
        <w:jc w:val="both"/>
        <w:rPr>
          <w:color w:val="000000"/>
        </w:rPr>
      </w:pPr>
    </w:p>
    <w:p w14:paraId="28000000">
      <w:pPr>
        <w:ind w:right="-185"/>
        <w:jc w:val="both"/>
        <w:rPr>
          <w:color w:val="000000"/>
        </w:rPr>
      </w:pPr>
    </w:p>
    <w:p w14:paraId="29000000">
      <w:pPr>
        <w:ind w:right="-185"/>
        <w:jc w:val="both"/>
        <w:rPr>
          <w:color w:val="000000"/>
        </w:rPr>
      </w:pPr>
    </w:p>
    <w:p w14:paraId="2A000000">
      <w:pPr>
        <w:ind w:right="-185"/>
        <w:jc w:val="both"/>
        <w:rPr>
          <w:color w:val="000000"/>
        </w:rPr>
      </w:pPr>
    </w:p>
    <w:p w14:paraId="2B000000">
      <w:pPr>
        <w:ind w:right="-185"/>
        <w:jc w:val="both"/>
        <w:rPr>
          <w:color w:val="000000"/>
        </w:rPr>
      </w:pPr>
    </w:p>
    <w:p w14:paraId="2C000000">
      <w:pPr>
        <w:ind w:right="-185"/>
        <w:jc w:val="both"/>
        <w:rPr>
          <w:color w:val="000000"/>
        </w:rPr>
      </w:pPr>
    </w:p>
    <w:p w14:paraId="2D000000">
      <w:pPr>
        <w:ind w:right="-185"/>
        <w:jc w:val="both"/>
        <w:rPr>
          <w:color w:val="000000"/>
        </w:rPr>
      </w:pPr>
    </w:p>
    <w:p w14:paraId="2E000000">
      <w:pPr>
        <w:ind w:right="-185"/>
        <w:jc w:val="both"/>
        <w:rPr>
          <w:color w:val="000000"/>
        </w:rPr>
      </w:pPr>
    </w:p>
    <w:p w14:paraId="2F000000">
      <w:pPr>
        <w:ind w:right="-185"/>
        <w:jc w:val="both"/>
        <w:rPr>
          <w:color w:val="000000"/>
        </w:rPr>
      </w:pPr>
    </w:p>
    <w:p w14:paraId="30000000">
      <w:pPr>
        <w:pStyle w:val="Style_3"/>
        <w:widowControl w:val="1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сл.Титовка</w:t>
      </w:r>
    </w:p>
    <w:p w14:paraId="31000000">
      <w:pPr>
        <w:pStyle w:val="Style_3"/>
        <w:widowControl w:val="1"/>
        <w:ind w:firstLine="0" w:lef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«26» октября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32000000">
      <w:pPr>
        <w:ind/>
        <w:jc w:val="both"/>
        <w:rPr>
          <w:color w:val="000000"/>
        </w:rPr>
      </w:pPr>
      <w:r>
        <w:rPr>
          <w:color w:val="000000"/>
        </w:rPr>
        <w:t>№ 61</w:t>
      </w:r>
    </w:p>
    <w:sectPr>
      <w:pgSz w:h="16838" w:orient="portrait" w:w="11906"/>
      <w:pgMar w:bottom="568" w:footer="720" w:gutter="0" w:header="840" w:left="1290" w:right="67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065" w:val="left"/>
        </w:tabs>
        <w:ind w:hanging="405" w:left="1065"/>
      </w:pPr>
    </w:lvl>
  </w:abstractNum>
  <w:abstractNum w:abstractNumId="1">
    <w:lvl w:ilvl="0">
      <w:start w:val="1"/>
      <w:numFmt w:val="decimal"/>
      <w:pStyle w:val="Style_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WW-WW8Num1ztrue21111"/>
    <w:link w:val="Style_5_ch"/>
  </w:style>
  <w:style w:styleId="Style_5_ch" w:type="character">
    <w:name w:val="WW-WW8Num1ztrue21111"/>
    <w:link w:val="Style_5"/>
  </w:style>
  <w:style w:styleId="Style_6" w:type="paragraph">
    <w:name w:val="WW-WW8Num1ztrue71"/>
    <w:link w:val="Style_6_ch"/>
  </w:style>
  <w:style w:styleId="Style_6_ch" w:type="character">
    <w:name w:val="WW-WW8Num1ztrue71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2ztrue"/>
    <w:link w:val="Style_8_ch"/>
  </w:style>
  <w:style w:styleId="Style_8_ch" w:type="character">
    <w:name w:val="WW8Num2ztrue"/>
    <w:link w:val="Style_8"/>
  </w:style>
  <w:style w:styleId="Style_9" w:type="paragraph">
    <w:name w:val="WW-WW8Num1ztrue611111"/>
    <w:link w:val="Style_9_ch"/>
  </w:style>
  <w:style w:styleId="Style_9_ch" w:type="character">
    <w:name w:val="WW-WW8Num1ztrue611111"/>
    <w:link w:val="Style_9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-WW8Num1ztrue311"/>
    <w:link w:val="Style_11_ch"/>
  </w:style>
  <w:style w:styleId="Style_11_ch" w:type="character">
    <w:name w:val="WW-WW8Num1ztrue311"/>
    <w:link w:val="Style_11"/>
  </w:style>
  <w:style w:styleId="Style_12" w:type="paragraph">
    <w:name w:val="WW-WW8Num1ztrue"/>
    <w:link w:val="Style_12_ch"/>
  </w:style>
  <w:style w:styleId="Style_12_ch" w:type="character">
    <w:name w:val="WW-WW8Num1ztrue"/>
    <w:link w:val="Style_12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8Num1ztrue_6"/>
    <w:link w:val="Style_15_ch"/>
  </w:style>
  <w:style w:styleId="Style_15_ch" w:type="character">
    <w:name w:val="WW8Num1ztrue_6"/>
    <w:link w:val="Style_15"/>
  </w:style>
  <w:style w:styleId="Style_16" w:type="paragraph">
    <w:name w:val="WW-WW8Num1ztrue4"/>
    <w:link w:val="Style_16_ch"/>
  </w:style>
  <w:style w:styleId="Style_16_ch" w:type="character">
    <w:name w:val="WW-WW8Num1ztrue4"/>
    <w:link w:val="Style_16"/>
  </w:style>
  <w:style w:styleId="Style_17" w:type="paragraph">
    <w:name w:val="toc 7"/>
    <w:next w:val="Style_4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-WW8Num1ztrue611"/>
    <w:link w:val="Style_18_ch"/>
  </w:style>
  <w:style w:styleId="Style_18_ch" w:type="character">
    <w:name w:val="WW-WW8Num1ztrue611"/>
    <w:link w:val="Style_18"/>
  </w:style>
  <w:style w:styleId="Style_19" w:type="paragraph">
    <w:name w:val="Заголовок"/>
    <w:basedOn w:val="Style_4"/>
    <w:next w:val="Style_2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Заголовок"/>
    <w:basedOn w:val="Style_4_ch"/>
    <w:link w:val="Style_19"/>
    <w:rPr>
      <w:rFonts w:ascii="Arial" w:hAnsi="Arial"/>
      <w:sz w:val="28"/>
    </w:rPr>
  </w:style>
  <w:style w:styleId="Style_20" w:type="paragraph">
    <w:name w:val="WW-WW8Num2ztrue1"/>
    <w:link w:val="Style_20_ch"/>
  </w:style>
  <w:style w:styleId="Style_20_ch" w:type="character">
    <w:name w:val="WW-WW8Num2ztrue1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WW-WW8Num2ztrue"/>
    <w:link w:val="Style_22_ch"/>
  </w:style>
  <w:style w:styleId="Style_22_ch" w:type="character">
    <w:name w:val="WW-WW8Num2ztrue"/>
    <w:link w:val="Style_22"/>
  </w:style>
  <w:style w:styleId="Style_23" w:type="paragraph">
    <w:name w:val="WW-WW8Num1ztrue3"/>
    <w:link w:val="Style_23_ch"/>
  </w:style>
  <w:style w:styleId="Style_23_ch" w:type="character">
    <w:name w:val="WW-WW8Num1ztrue3"/>
    <w:link w:val="Style_23"/>
  </w:style>
  <w:style w:styleId="Style_24" w:type="paragraph">
    <w:name w:val="WW-WW8Num1ztrue211111"/>
    <w:link w:val="Style_24_ch"/>
  </w:style>
  <w:style w:styleId="Style_24_ch" w:type="character">
    <w:name w:val="WW-WW8Num1ztrue211111"/>
    <w:link w:val="Style_24"/>
  </w:style>
  <w:style w:styleId="Style_25" w:type="paragraph">
    <w:name w:val="heading 3"/>
    <w:basedOn w:val="Style_4"/>
    <w:next w:val="Style_4"/>
    <w:link w:val="Style_25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b w:val="1"/>
      <w:sz w:val="20"/>
    </w:rPr>
  </w:style>
  <w:style w:styleId="Style_25_ch" w:type="character">
    <w:name w:val="heading 3"/>
    <w:basedOn w:val="Style_4_ch"/>
    <w:link w:val="Style_25"/>
    <w:rPr>
      <w:b w:val="1"/>
      <w:sz w:val="20"/>
    </w:rPr>
  </w:style>
  <w:style w:styleId="Style_26" w:type="paragraph">
    <w:name w:val="WW-WW8Num1ztrue5111"/>
    <w:link w:val="Style_26_ch"/>
  </w:style>
  <w:style w:styleId="Style_26_ch" w:type="character">
    <w:name w:val="WW-WW8Num1ztrue5111"/>
    <w:link w:val="Style_26"/>
  </w:style>
  <w:style w:styleId="Style_27" w:type="paragraph">
    <w:name w:val="Normal (Web)"/>
    <w:basedOn w:val="Style_4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4_ch"/>
    <w:link w:val="Style_27"/>
    <w:rPr>
      <w:sz w:val="24"/>
    </w:rPr>
  </w:style>
  <w:style w:styleId="Style_28" w:type="paragraph">
    <w:name w:val="WW8Num1ztrue_2"/>
    <w:link w:val="Style_28_ch"/>
  </w:style>
  <w:style w:styleId="Style_28_ch" w:type="character">
    <w:name w:val="WW8Num1ztrue_2"/>
    <w:link w:val="Style_28"/>
  </w:style>
  <w:style w:styleId="Style_29" w:type="paragraph">
    <w:name w:val="WW-WW8Num1ztrue111111"/>
    <w:link w:val="Style_29_ch"/>
  </w:style>
  <w:style w:styleId="Style_29_ch" w:type="character">
    <w:name w:val="WW-WW8Num1ztrue111111"/>
    <w:link w:val="Style_29"/>
  </w:style>
  <w:style w:styleId="Style_30" w:type="paragraph">
    <w:name w:val="WW-WW8Num1ztrue511111"/>
    <w:link w:val="Style_30_ch"/>
  </w:style>
  <w:style w:styleId="Style_30_ch" w:type="character">
    <w:name w:val="WW-WW8Num1ztrue511111"/>
    <w:link w:val="Style_30"/>
  </w:style>
  <w:style w:styleId="Style_31" w:type="paragraph">
    <w:name w:val="WW8Num1ztrue"/>
    <w:link w:val="Style_31_ch"/>
  </w:style>
  <w:style w:styleId="Style_31_ch" w:type="character">
    <w:name w:val="WW8Num1ztrue"/>
    <w:link w:val="Style_31"/>
  </w:style>
  <w:style w:styleId="Style_32" w:type="paragraph">
    <w:name w:val="WW-WW8Num2ztrue2"/>
    <w:link w:val="Style_32_ch"/>
  </w:style>
  <w:style w:styleId="Style_32_ch" w:type="character">
    <w:name w:val="WW-WW8Num2ztrue2"/>
    <w:link w:val="Style_32"/>
  </w:style>
  <w:style w:styleId="Style_33" w:type="paragraph">
    <w:name w:val="WW-WW8Num1ztrue31"/>
    <w:link w:val="Style_33_ch"/>
  </w:style>
  <w:style w:styleId="Style_33_ch" w:type="character">
    <w:name w:val="WW-WW8Num1ztrue31"/>
    <w:link w:val="Style_33"/>
  </w:style>
  <w:style w:styleId="Style_34" w:type="paragraph">
    <w:name w:val="WW-WW8Num2ztrue4"/>
    <w:link w:val="Style_34_ch"/>
  </w:style>
  <w:style w:styleId="Style_34_ch" w:type="character">
    <w:name w:val="WW-WW8Num2ztrue4"/>
    <w:link w:val="Style_34"/>
  </w:style>
  <w:style w:styleId="Style_35" w:type="paragraph">
    <w:name w:val="WW-WW8Num2ztrue5"/>
    <w:link w:val="Style_35_ch"/>
  </w:style>
  <w:style w:styleId="Style_35_ch" w:type="character">
    <w:name w:val="WW-WW8Num2ztrue5"/>
    <w:link w:val="Style_35"/>
  </w:style>
  <w:style w:styleId="Style_36" w:type="paragraph">
    <w:name w:val="WW-WW8Num1ztrue1111"/>
    <w:link w:val="Style_36_ch"/>
  </w:style>
  <w:style w:styleId="Style_36_ch" w:type="character">
    <w:name w:val="WW-WW8Num1ztrue1111"/>
    <w:link w:val="Style_36"/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WW-WW8Num1ztrue51"/>
    <w:link w:val="Style_38_ch"/>
  </w:style>
  <w:style w:styleId="Style_38_ch" w:type="character">
    <w:name w:val="WW-WW8Num1ztrue51"/>
    <w:link w:val="Style_38"/>
  </w:style>
  <w:style w:styleId="Style_39" w:type="paragraph">
    <w:name w:val="WW-WW8Num1ztrue31111"/>
    <w:link w:val="Style_39_ch"/>
  </w:style>
  <w:style w:styleId="Style_39_ch" w:type="character">
    <w:name w:val="WW-WW8Num1ztrue31111"/>
    <w:link w:val="Style_39"/>
  </w:style>
  <w:style w:styleId="Style_40" w:type="paragraph">
    <w:name w:val="WW-WW8Num1ztrue311111"/>
    <w:link w:val="Style_40_ch"/>
  </w:style>
  <w:style w:styleId="Style_40_ch" w:type="character">
    <w:name w:val="WW-WW8Num1ztrue311111"/>
    <w:link w:val="Style_40"/>
  </w:style>
  <w:style w:styleId="Style_41" w:type="paragraph">
    <w:name w:val="WW-WW8Num1ztrue5"/>
    <w:link w:val="Style_41_ch"/>
  </w:style>
  <w:style w:styleId="Style_41_ch" w:type="character">
    <w:name w:val="WW-WW8Num1ztrue5"/>
    <w:link w:val="Style_41"/>
  </w:style>
  <w:style w:styleId="Style_42" w:type="paragraph">
    <w:name w:val="WW-WW8Num2ztrue6"/>
    <w:link w:val="Style_42_ch"/>
  </w:style>
  <w:style w:styleId="Style_42_ch" w:type="character">
    <w:name w:val="WW-WW8Num2ztrue6"/>
    <w:link w:val="Style_42"/>
  </w:style>
  <w:style w:styleId="Style_43" w:type="paragraph">
    <w:name w:val="WW-WW8Num1ztrue71111"/>
    <w:link w:val="Style_43_ch"/>
  </w:style>
  <w:style w:styleId="Style_43_ch" w:type="character">
    <w:name w:val="WW-WW8Num1ztrue71111"/>
    <w:link w:val="Style_43"/>
  </w:style>
  <w:style w:styleId="Style_44" w:type="paragraph">
    <w:name w:val="WW-WW8Num1ztrue511"/>
    <w:link w:val="Style_44_ch"/>
  </w:style>
  <w:style w:styleId="Style_44_ch" w:type="character">
    <w:name w:val="WW-WW8Num1ztrue511"/>
    <w:link w:val="Style_44"/>
  </w:style>
  <w:style w:styleId="Style_45" w:type="paragraph">
    <w:name w:val="WW-WW8Num1ztrue61111"/>
    <w:link w:val="Style_45_ch"/>
  </w:style>
  <w:style w:styleId="Style_45_ch" w:type="character">
    <w:name w:val="WW-WW8Num1ztrue61111"/>
    <w:link w:val="Style_45"/>
  </w:style>
  <w:style w:styleId="Style_46" w:type="paragraph">
    <w:name w:val="WW8Num2zfalse"/>
    <w:link w:val="Style_46_ch"/>
  </w:style>
  <w:style w:styleId="Style_46_ch" w:type="character">
    <w:name w:val="WW8Num2zfalse"/>
    <w:link w:val="Style_46"/>
  </w:style>
  <w:style w:styleId="Style_47" w:type="paragraph">
    <w:name w:val="WW-WW8Num1ztrue2"/>
    <w:link w:val="Style_47_ch"/>
  </w:style>
  <w:style w:styleId="Style_47_ch" w:type="character">
    <w:name w:val="WW-WW8Num1ztrue2"/>
    <w:link w:val="Style_47"/>
  </w:style>
  <w:style w:styleId="Style_48" w:type="paragraph">
    <w:name w:val="WW8Num1ztrue_5"/>
    <w:link w:val="Style_48_ch"/>
  </w:style>
  <w:style w:styleId="Style_48_ch" w:type="character">
    <w:name w:val="WW8Num1ztrue_5"/>
    <w:link w:val="Style_48"/>
  </w:style>
  <w:style w:styleId="Style_49" w:type="paragraph">
    <w:name w:val="toc 3"/>
    <w:next w:val="Style_4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WW8Num1zfalse"/>
    <w:link w:val="Style_50_ch"/>
  </w:style>
  <w:style w:styleId="Style_50_ch" w:type="character">
    <w:name w:val="WW8Num1zfalse"/>
    <w:link w:val="Style_50"/>
  </w:style>
  <w:style w:styleId="Style_51" w:type="paragraph">
    <w:name w:val="WW-WW8Num1ztrue2111"/>
    <w:link w:val="Style_51_ch"/>
  </w:style>
  <w:style w:styleId="Style_51_ch" w:type="character">
    <w:name w:val="WW-WW8Num1ztrue2111"/>
    <w:link w:val="Style_51"/>
  </w:style>
  <w:style w:styleId="Style_52" w:type="paragraph">
    <w:name w:val="Указатель1"/>
    <w:basedOn w:val="Style_4"/>
    <w:link w:val="Style_52_ch"/>
  </w:style>
  <w:style w:styleId="Style_52_ch" w:type="character">
    <w:name w:val="Указатель1"/>
    <w:basedOn w:val="Style_4_ch"/>
    <w:link w:val="Style_52"/>
  </w:style>
  <w:style w:styleId="Style_53" w:type="paragraph">
    <w:name w:val="WW8Num1ztrue_0"/>
    <w:link w:val="Style_53_ch"/>
  </w:style>
  <w:style w:styleId="Style_53_ch" w:type="character">
    <w:name w:val="WW8Num1ztrue_0"/>
    <w:link w:val="Style_53"/>
  </w:style>
  <w:style w:styleId="Style_54" w:type="paragraph">
    <w:name w:val="WW-WW8Num1ztrue6111"/>
    <w:link w:val="Style_54_ch"/>
  </w:style>
  <w:style w:styleId="Style_54_ch" w:type="character">
    <w:name w:val="WW-WW8Num1ztrue6111"/>
    <w:link w:val="Style_54"/>
  </w:style>
  <w:style w:styleId="Style_55" w:type="paragraph">
    <w:name w:val="WW-WW8Num1ztrue3111"/>
    <w:link w:val="Style_55_ch"/>
  </w:style>
  <w:style w:styleId="Style_55_ch" w:type="character">
    <w:name w:val="WW-WW8Num1ztrue3111"/>
    <w:link w:val="Style_55"/>
  </w:style>
  <w:style w:styleId="Style_56" w:type="paragraph">
    <w:name w:val="Balloon Text"/>
    <w:basedOn w:val="Style_4"/>
    <w:link w:val="Style_56_ch"/>
    <w:rPr>
      <w:rFonts w:ascii="Tahoma" w:hAnsi="Tahoma"/>
      <w:sz w:val="16"/>
    </w:rPr>
  </w:style>
  <w:style w:styleId="Style_56_ch" w:type="character">
    <w:name w:val="Balloon Text"/>
    <w:basedOn w:val="Style_4_ch"/>
    <w:link w:val="Style_56"/>
    <w:rPr>
      <w:rFonts w:ascii="Tahoma" w:hAnsi="Tahoma"/>
      <w:sz w:val="16"/>
    </w:rPr>
  </w:style>
  <w:style w:styleId="Style_57" w:type="paragraph">
    <w:name w:val="WW8Num1z3"/>
    <w:link w:val="Style_57_ch"/>
    <w:rPr>
      <w:rFonts w:ascii="Symbol" w:hAnsi="Symbol"/>
    </w:rPr>
  </w:style>
  <w:style w:styleId="Style_57_ch" w:type="character">
    <w:name w:val="WW8Num1z3"/>
    <w:link w:val="Style_57"/>
    <w:rPr>
      <w:rFonts w:ascii="Symbol" w:hAnsi="Symbol"/>
    </w:rPr>
  </w:style>
  <w:style w:styleId="Style_58" w:type="paragraph">
    <w:name w:val="WW-WW8Num1ztrue61"/>
    <w:link w:val="Style_58_ch"/>
  </w:style>
  <w:style w:styleId="Style_58_ch" w:type="character">
    <w:name w:val="WW-WW8Num1ztrue61"/>
    <w:link w:val="Style_58"/>
  </w:style>
  <w:style w:styleId="Style_59" w:type="paragraph">
    <w:name w:val="WW-WW8Num1ztrue51111"/>
    <w:link w:val="Style_59_ch"/>
  </w:style>
  <w:style w:styleId="Style_59_ch" w:type="character">
    <w:name w:val="WW-WW8Num1ztrue51111"/>
    <w:link w:val="Style_59"/>
  </w:style>
  <w:style w:styleId="Style_60" w:type="paragraph">
    <w:name w:val="heading 5"/>
    <w:next w:val="Style_4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Нижний колонтитул Знак"/>
    <w:link w:val="Style_61_ch"/>
    <w:rPr>
      <w:sz w:val="28"/>
    </w:rPr>
  </w:style>
  <w:style w:styleId="Style_61_ch" w:type="character">
    <w:name w:val="Нижний колонтитул Знак"/>
    <w:link w:val="Style_61"/>
    <w:rPr>
      <w:sz w:val="28"/>
    </w:rPr>
  </w:style>
  <w:style w:styleId="Style_62" w:type="paragraph">
    <w:name w:val="WW-WW8Num1ztrue411111"/>
    <w:link w:val="Style_62_ch"/>
  </w:style>
  <w:style w:styleId="Style_62_ch" w:type="character">
    <w:name w:val="WW-WW8Num1ztrue411111"/>
    <w:link w:val="Style_62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numPr>
        <w:ilvl w:val="0"/>
        <w:numId w:val="2"/>
      </w:numPr>
      <w:tabs>
        <w:tab w:leader="none" w:pos="567" w:val="left"/>
        <w:tab w:leader="none" w:pos="709" w:val="left"/>
      </w:tabs>
      <w:ind/>
      <w:outlineLvl w:val="0"/>
    </w:pPr>
    <w:rPr>
      <w:b w:val="1"/>
    </w:rPr>
  </w:style>
  <w:style w:styleId="Style_1_ch" w:type="character">
    <w:name w:val="heading 1"/>
    <w:basedOn w:val="Style_4_ch"/>
    <w:link w:val="Style_1"/>
    <w:rPr>
      <w:b w:val="1"/>
    </w:rPr>
  </w:style>
  <w:style w:styleId="Style_63" w:type="paragraph">
    <w:name w:val="WW-WW8Num1ztrue21"/>
    <w:link w:val="Style_63_ch"/>
  </w:style>
  <w:style w:styleId="Style_63_ch" w:type="character">
    <w:name w:val="WW-WW8Num1ztrue21"/>
    <w:link w:val="Style_63"/>
  </w:style>
  <w:style w:styleId="Style_64" w:type="paragraph">
    <w:name w:val="Hyperlink"/>
    <w:link w:val="Style_64_ch"/>
    <w:rPr>
      <w:color w:val="000080"/>
      <w:u w:val="single"/>
    </w:rPr>
  </w:style>
  <w:style w:styleId="Style_64_ch" w:type="character">
    <w:name w:val="Hyperlink"/>
    <w:link w:val="Style_64"/>
    <w:rPr>
      <w:color w:val="000080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WW-WW8Num1ztrue711"/>
    <w:link w:val="Style_66_ch"/>
  </w:style>
  <w:style w:styleId="Style_66_ch" w:type="character">
    <w:name w:val="WW-WW8Num1ztrue711"/>
    <w:link w:val="Style_66"/>
  </w:style>
  <w:style w:styleId="Style_67" w:type="paragraph">
    <w:name w:val="toc 1"/>
    <w:next w:val="Style_4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2" w:type="paragraph">
    <w:name w:val="Body Text"/>
    <w:basedOn w:val="Style_4"/>
    <w:link w:val="Style_2_ch"/>
    <w:rPr>
      <w:sz w:val="24"/>
    </w:rPr>
  </w:style>
  <w:style w:styleId="Style_2_ch" w:type="character">
    <w:name w:val="Body Text"/>
    <w:basedOn w:val="Style_4_ch"/>
    <w:link w:val="Style_2"/>
    <w:rPr>
      <w:sz w:val="24"/>
    </w:rPr>
  </w:style>
  <w:style w:styleId="Style_69" w:type="paragraph">
    <w:name w:val="header"/>
    <w:basedOn w:val="Style_4"/>
    <w:link w:val="Style_69_ch"/>
    <w:pPr>
      <w:tabs>
        <w:tab w:leader="none" w:pos="4677" w:val="center"/>
        <w:tab w:leader="none" w:pos="9355" w:val="right"/>
      </w:tabs>
      <w:ind/>
    </w:pPr>
  </w:style>
  <w:style w:styleId="Style_69_ch" w:type="character">
    <w:name w:val="header"/>
    <w:basedOn w:val="Style_4_ch"/>
    <w:link w:val="Style_69"/>
  </w:style>
  <w:style w:styleId="Style_70" w:type="paragraph">
    <w:name w:val="WW-WW8Num1ztrue41111"/>
    <w:link w:val="Style_70_ch"/>
  </w:style>
  <w:style w:styleId="Style_70_ch" w:type="character">
    <w:name w:val="WW-WW8Num1ztrue41111"/>
    <w:link w:val="Style_70"/>
  </w:style>
  <w:style w:styleId="Style_71" w:type="paragraph">
    <w:name w:val="WW-WW8Num2ztrue3"/>
    <w:link w:val="Style_71_ch"/>
  </w:style>
  <w:style w:styleId="Style_71_ch" w:type="character">
    <w:name w:val="WW-WW8Num2ztrue3"/>
    <w:link w:val="Style_71"/>
  </w:style>
  <w:style w:styleId="Style_72" w:type="paragraph">
    <w:name w:val="toc 9"/>
    <w:next w:val="Style_4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WW8Num1ztrue_1"/>
    <w:link w:val="Style_73_ch"/>
  </w:style>
  <w:style w:styleId="Style_73_ch" w:type="character">
    <w:name w:val="WW8Num1ztrue_1"/>
    <w:link w:val="Style_73"/>
  </w:style>
  <w:style w:styleId="Style_74" w:type="paragraph">
    <w:name w:val="WW-WW8Num1ztrue11"/>
    <w:link w:val="Style_74_ch"/>
  </w:style>
  <w:style w:styleId="Style_74_ch" w:type="character">
    <w:name w:val="WW-WW8Num1ztrue11"/>
    <w:link w:val="Style_74"/>
  </w:style>
  <w:style w:styleId="Style_75" w:type="paragraph">
    <w:name w:val="WW-WW8Num1ztrue41"/>
    <w:link w:val="Style_75_ch"/>
  </w:style>
  <w:style w:styleId="Style_75_ch" w:type="character">
    <w:name w:val="WW-WW8Num1ztrue41"/>
    <w:link w:val="Style_75"/>
  </w:style>
  <w:style w:styleId="Style_76" w:type="paragraph">
    <w:name w:val="WW8Num1ztrue_4"/>
    <w:link w:val="Style_76_ch"/>
  </w:style>
  <w:style w:styleId="Style_76_ch" w:type="character">
    <w:name w:val="WW8Num1ztrue_4"/>
    <w:link w:val="Style_76"/>
  </w:style>
  <w:style w:styleId="Style_77" w:type="paragraph">
    <w:name w:val="Верхний колонтитул Знак"/>
    <w:link w:val="Style_77_ch"/>
    <w:rPr>
      <w:sz w:val="28"/>
    </w:rPr>
  </w:style>
  <w:style w:styleId="Style_77_ch" w:type="character">
    <w:name w:val="Верхний колонтитул Знак"/>
    <w:link w:val="Style_77"/>
    <w:rPr>
      <w:sz w:val="28"/>
    </w:rPr>
  </w:style>
  <w:style w:styleId="Style_78" w:type="paragraph">
    <w:name w:val="WW-WW8Num1ztrue7111"/>
    <w:link w:val="Style_78_ch"/>
  </w:style>
  <w:style w:styleId="Style_78_ch" w:type="character">
    <w:name w:val="WW-WW8Num1ztrue7111"/>
    <w:link w:val="Style_78"/>
  </w:style>
  <w:style w:styleId="Style_79" w:type="paragraph">
    <w:name w:val="toc 8"/>
    <w:next w:val="Style_4"/>
    <w:link w:val="Style_7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9_ch" w:type="character">
    <w:name w:val="toc 8"/>
    <w:link w:val="Style_79"/>
    <w:rPr>
      <w:rFonts w:ascii="XO Thames" w:hAnsi="XO Thames"/>
      <w:sz w:val="28"/>
    </w:rPr>
  </w:style>
  <w:style w:styleId="Style_80" w:type="paragraph">
    <w:name w:val="WW-WW8Num1ztrue7"/>
    <w:link w:val="Style_80_ch"/>
  </w:style>
  <w:style w:styleId="Style_80_ch" w:type="character">
    <w:name w:val="WW-WW8Num1ztrue7"/>
    <w:link w:val="Style_80"/>
  </w:style>
  <w:style w:styleId="Style_81" w:type="paragraph">
    <w:name w:val="Знак"/>
    <w:basedOn w:val="Style_4"/>
    <w:link w:val="Style_81_ch"/>
    <w:pPr>
      <w:widowControl w:val="0"/>
      <w:spacing w:after="160" w:before="0" w:line="240" w:lineRule="exact"/>
      <w:ind/>
      <w:jc w:val="right"/>
    </w:pPr>
    <w:rPr>
      <w:rFonts w:ascii="Arial" w:hAnsi="Arial"/>
      <w:sz w:val="20"/>
    </w:rPr>
  </w:style>
  <w:style w:styleId="Style_81_ch" w:type="character">
    <w:name w:val="Знак"/>
    <w:basedOn w:val="Style_4_ch"/>
    <w:link w:val="Style_81"/>
    <w:rPr>
      <w:rFonts w:ascii="Arial" w:hAnsi="Arial"/>
      <w:sz w:val="20"/>
    </w:rPr>
  </w:style>
  <w:style w:styleId="Style_82" w:type="paragraph">
    <w:name w:val="toc 5"/>
    <w:next w:val="Style_4"/>
    <w:link w:val="Style_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WW-WW8Num1ztrue1"/>
    <w:link w:val="Style_83_ch"/>
  </w:style>
  <w:style w:styleId="Style_83_ch" w:type="character">
    <w:name w:val="WW-WW8Num1ztrue1"/>
    <w:link w:val="Style_83"/>
  </w:style>
  <w:style w:styleId="Style_84" w:type="paragraph">
    <w:name w:val="WW8Num3zfalse"/>
    <w:link w:val="Style_84_ch"/>
  </w:style>
  <w:style w:styleId="Style_84_ch" w:type="character">
    <w:name w:val="WW8Num3zfalse"/>
    <w:link w:val="Style_84"/>
  </w:style>
  <w:style w:styleId="Style_85" w:type="paragraph">
    <w:name w:val="List"/>
    <w:basedOn w:val="Style_2"/>
    <w:link w:val="Style_85_ch"/>
  </w:style>
  <w:style w:styleId="Style_85_ch" w:type="character">
    <w:name w:val="List"/>
    <w:basedOn w:val="Style_2_ch"/>
    <w:link w:val="Style_85"/>
  </w:style>
  <w:style w:styleId="Style_86" w:type="paragraph">
    <w:name w:val="Body Text Indent"/>
    <w:basedOn w:val="Style_4"/>
    <w:link w:val="Style_86_ch"/>
    <w:pPr>
      <w:ind w:firstLine="709" w:left="0" w:right="0"/>
    </w:pPr>
  </w:style>
  <w:style w:styleId="Style_86_ch" w:type="character">
    <w:name w:val="Body Text Indent"/>
    <w:basedOn w:val="Style_4_ch"/>
    <w:link w:val="Style_86"/>
  </w:style>
  <w:style w:styleId="Style_87" w:type="paragraph">
    <w:name w:val="WW-WW8Num1ztrue4111"/>
    <w:link w:val="Style_87_ch"/>
  </w:style>
  <w:style w:styleId="Style_87_ch" w:type="character">
    <w:name w:val="WW-WW8Num1ztrue4111"/>
    <w:link w:val="Style_87"/>
  </w:style>
  <w:style w:styleId="Style_88" w:type="paragraph">
    <w:name w:val="WW-WW8Num1ztrue11111"/>
    <w:link w:val="Style_88_ch"/>
  </w:style>
  <w:style w:styleId="Style_88_ch" w:type="character">
    <w:name w:val="WW-WW8Num1ztrue11111"/>
    <w:link w:val="Style_88"/>
  </w:style>
  <w:style w:styleId="Style_89" w:type="paragraph">
    <w:name w:val="WW-WW8Num1ztrue411"/>
    <w:link w:val="Style_89_ch"/>
  </w:style>
  <w:style w:styleId="Style_89_ch" w:type="character">
    <w:name w:val="WW-WW8Num1ztrue411"/>
    <w:link w:val="Style_89"/>
  </w:style>
  <w:style w:styleId="Style_90" w:type="paragraph">
    <w:name w:val="Subtitle"/>
    <w:next w:val="Style_4"/>
    <w:link w:val="Style_9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91" w:type="paragraph">
    <w:name w:val="WW8Num2z0"/>
    <w:link w:val="Style_91_ch"/>
  </w:style>
  <w:style w:styleId="Style_91_ch" w:type="character">
    <w:name w:val="WW8Num2z0"/>
    <w:link w:val="Style_91"/>
  </w:style>
  <w:style w:styleId="Style_92" w:type="paragraph">
    <w:name w:val="WW-WW8Num1ztrue111"/>
    <w:link w:val="Style_92_ch"/>
  </w:style>
  <w:style w:styleId="Style_92_ch" w:type="character">
    <w:name w:val="WW-WW8Num1ztrue111"/>
    <w:link w:val="Style_92"/>
  </w:style>
  <w:style w:styleId="Style_93" w:type="paragraph">
    <w:name w:val="Title"/>
    <w:next w:val="Style_4"/>
    <w:link w:val="Style_9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3_ch" w:type="character">
    <w:name w:val="Title"/>
    <w:link w:val="Style_93"/>
    <w:rPr>
      <w:rFonts w:ascii="XO Thames" w:hAnsi="XO Thames"/>
      <w:b w:val="1"/>
      <w:caps w:val="1"/>
      <w:sz w:val="40"/>
    </w:rPr>
  </w:style>
  <w:style w:styleId="Style_94" w:type="paragraph">
    <w:name w:val="heading 4"/>
    <w:next w:val="Style_4"/>
    <w:link w:val="Style_9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4_ch" w:type="character">
    <w:name w:val="heading 4"/>
    <w:link w:val="Style_94"/>
    <w:rPr>
      <w:rFonts w:ascii="XO Thames" w:hAnsi="XO Thames"/>
      <w:b w:val="1"/>
      <w:sz w:val="24"/>
    </w:rPr>
  </w:style>
  <w:style w:styleId="Style_95" w:type="paragraph">
    <w:name w:val="ConsPlusNonformat"/>
    <w:link w:val="Style_95_ch"/>
    <w:pPr>
      <w:widowControl w:val="0"/>
      <w:ind/>
    </w:pPr>
    <w:rPr>
      <w:rFonts w:ascii="Courier New" w:hAnsi="Courier New"/>
    </w:rPr>
  </w:style>
  <w:style w:styleId="Style_95_ch" w:type="character">
    <w:name w:val="ConsPlusNonformat"/>
    <w:link w:val="Style_95"/>
    <w:rPr>
      <w:rFonts w:ascii="Courier New" w:hAnsi="Courier New"/>
    </w:rPr>
  </w:style>
  <w:style w:styleId="Style_96" w:type="paragraph">
    <w:name w:val="WW-WW8Num1ztrue6"/>
    <w:link w:val="Style_96_ch"/>
  </w:style>
  <w:style w:styleId="Style_96_ch" w:type="character">
    <w:name w:val="WW-WW8Num1ztrue6"/>
    <w:link w:val="Style_96"/>
  </w:style>
  <w:style w:styleId="Style_97" w:type="paragraph">
    <w:name w:val="caption"/>
    <w:basedOn w:val="Style_4"/>
    <w:link w:val="Style_97_ch"/>
    <w:pPr>
      <w:spacing w:after="120" w:before="120"/>
      <w:ind/>
    </w:pPr>
    <w:rPr>
      <w:i w:val="1"/>
      <w:sz w:val="24"/>
    </w:rPr>
  </w:style>
  <w:style w:styleId="Style_97_ch" w:type="character">
    <w:name w:val="caption"/>
    <w:basedOn w:val="Style_4_ch"/>
    <w:link w:val="Style_97"/>
    <w:rPr>
      <w:i w:val="1"/>
      <w:sz w:val="24"/>
    </w:rPr>
  </w:style>
  <w:style w:styleId="Style_98" w:type="paragraph">
    <w:name w:val="heading 2"/>
    <w:next w:val="Style_4"/>
    <w:link w:val="Style_9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8_ch" w:type="character">
    <w:name w:val="heading 2"/>
    <w:link w:val="Style_98"/>
    <w:rPr>
      <w:rFonts w:ascii="XO Thames" w:hAnsi="XO Thames"/>
      <w:b w:val="1"/>
      <w:sz w:val="28"/>
    </w:rPr>
  </w:style>
  <w:style w:styleId="Style_99" w:type="paragraph">
    <w:name w:val="WW8Num1ztrue_3"/>
    <w:link w:val="Style_99_ch"/>
  </w:style>
  <w:style w:styleId="Style_99_ch" w:type="character">
    <w:name w:val="WW8Num1ztrue_3"/>
    <w:link w:val="Style_99"/>
  </w:style>
  <w:style w:styleId="Style_100" w:type="paragraph">
    <w:name w:val="WW-WW8Num1ztrue211"/>
    <w:link w:val="Style_100_ch"/>
  </w:style>
  <w:style w:styleId="Style_100_ch" w:type="character">
    <w:name w:val="WW-WW8Num1ztrue211"/>
    <w:link w:val="Style_100"/>
  </w:style>
  <w:style w:styleId="Style_101" w:type="paragraph">
    <w:name w:val="WW8Num9zfalse"/>
    <w:link w:val="Style_101_ch"/>
  </w:style>
  <w:style w:styleId="Style_101_ch" w:type="character">
    <w:name w:val="WW8Num9zfalse"/>
    <w:link w:val="Style_101"/>
  </w:style>
  <w:style w:default="1" w:styleId="Style_10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2022-10-24T11:30:25Z</dcterms:modified>
</cp:coreProperties>
</file>