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02" w:rsidRDefault="00375B02" w:rsidP="00375B02">
      <w:pPr>
        <w:pStyle w:val="21"/>
        <w:jc w:val="center"/>
        <w:rPr>
          <w:szCs w:val="28"/>
        </w:rPr>
      </w:pPr>
      <w:r>
        <w:rPr>
          <w:szCs w:val="28"/>
        </w:rPr>
        <w:t>РОССИЙСКАЯ  ФЕДЕРАЦИЯ</w:t>
      </w:r>
    </w:p>
    <w:p w:rsidR="00375B02" w:rsidRDefault="00375B02" w:rsidP="00375B02">
      <w:pPr>
        <w:pStyle w:val="21"/>
        <w:jc w:val="center"/>
        <w:rPr>
          <w:szCs w:val="28"/>
        </w:rPr>
      </w:pPr>
      <w:r>
        <w:rPr>
          <w:szCs w:val="28"/>
        </w:rPr>
        <w:t>РОСТОВСКАЯ  ОБЛАСТЬ</w:t>
      </w:r>
    </w:p>
    <w:p w:rsidR="00375B02" w:rsidRDefault="00375B02" w:rsidP="00375B02">
      <w:pPr>
        <w:pStyle w:val="21"/>
        <w:jc w:val="center"/>
        <w:rPr>
          <w:szCs w:val="28"/>
        </w:rPr>
      </w:pPr>
      <w:r>
        <w:rPr>
          <w:szCs w:val="28"/>
        </w:rPr>
        <w:t>МУНИЦИПАЛЬНОЕ  ОБРАЗОВАНИЕ</w:t>
      </w:r>
    </w:p>
    <w:p w:rsidR="00375B02" w:rsidRDefault="00375B02" w:rsidP="00375B02">
      <w:pPr>
        <w:pStyle w:val="21"/>
        <w:jc w:val="center"/>
        <w:rPr>
          <w:szCs w:val="28"/>
        </w:rPr>
      </w:pPr>
      <w:r>
        <w:rPr>
          <w:szCs w:val="28"/>
        </w:rPr>
        <w:t>«ТИТОВСКОЕ  СЕЛЬСКОЕ  ПОСЕЛЕНИЕ»</w:t>
      </w:r>
    </w:p>
    <w:p w:rsidR="00375B02" w:rsidRDefault="00375B02" w:rsidP="00375B02">
      <w:pPr>
        <w:pStyle w:val="21"/>
        <w:jc w:val="center"/>
        <w:rPr>
          <w:szCs w:val="44"/>
        </w:rPr>
      </w:pPr>
    </w:p>
    <w:p w:rsidR="00375B02" w:rsidRPr="00960915" w:rsidRDefault="00375B02" w:rsidP="00375B02">
      <w:pPr>
        <w:pStyle w:val="21"/>
        <w:jc w:val="center"/>
        <w:rPr>
          <w:b/>
          <w:sz w:val="36"/>
          <w:szCs w:val="36"/>
        </w:rPr>
      </w:pPr>
      <w:r w:rsidRPr="00960915">
        <w:rPr>
          <w:b/>
          <w:sz w:val="36"/>
          <w:szCs w:val="36"/>
        </w:rPr>
        <w:t>АДМИНИСТРАЦИЯ</w:t>
      </w:r>
    </w:p>
    <w:p w:rsidR="00375B02" w:rsidRPr="00960915" w:rsidRDefault="00375B02" w:rsidP="00375B02">
      <w:pPr>
        <w:pStyle w:val="21"/>
        <w:jc w:val="center"/>
        <w:rPr>
          <w:b/>
          <w:sz w:val="36"/>
          <w:szCs w:val="36"/>
        </w:rPr>
      </w:pPr>
      <w:r w:rsidRPr="00960915">
        <w:rPr>
          <w:b/>
          <w:sz w:val="36"/>
          <w:szCs w:val="36"/>
        </w:rPr>
        <w:t xml:space="preserve"> Т</w:t>
      </w:r>
      <w:r>
        <w:rPr>
          <w:b/>
          <w:sz w:val="36"/>
          <w:szCs w:val="36"/>
        </w:rPr>
        <w:t>ИТ</w:t>
      </w:r>
      <w:r w:rsidRPr="00960915">
        <w:rPr>
          <w:b/>
          <w:sz w:val="36"/>
          <w:szCs w:val="36"/>
        </w:rPr>
        <w:t>ОВСКОГО  СЕЛЬСКОГО  ПОСЕЛЕНИЯ</w:t>
      </w:r>
    </w:p>
    <w:p w:rsidR="00375B02" w:rsidRDefault="00375B02" w:rsidP="00375B02">
      <w:pPr>
        <w:pStyle w:val="1"/>
        <w:jc w:val="center"/>
        <w:rPr>
          <w:rFonts w:ascii="Times New Roman" w:hAnsi="Times New Roman"/>
          <w:sz w:val="36"/>
          <w:szCs w:val="36"/>
        </w:rPr>
      </w:pPr>
      <w:r>
        <w:rPr>
          <w:rFonts w:ascii="Times New Roman" w:hAnsi="Times New Roman"/>
          <w:sz w:val="36"/>
          <w:szCs w:val="36"/>
        </w:rPr>
        <w:t>РАСПОРЯЖЕНИЕ</w:t>
      </w:r>
    </w:p>
    <w:p w:rsidR="00375B02" w:rsidRPr="00A55FF5" w:rsidRDefault="00375B02" w:rsidP="00375B02"/>
    <w:p w:rsidR="00375B02" w:rsidRPr="00963FAF" w:rsidRDefault="00375B02" w:rsidP="00375B02">
      <w:pPr>
        <w:jc w:val="center"/>
        <w:rPr>
          <w:sz w:val="28"/>
          <w:szCs w:val="28"/>
        </w:rPr>
      </w:pPr>
      <w:r>
        <w:rPr>
          <w:szCs w:val="28"/>
        </w:rPr>
        <w:t xml:space="preserve">  </w:t>
      </w:r>
      <w:r w:rsidRPr="00963FAF">
        <w:rPr>
          <w:sz w:val="28"/>
          <w:szCs w:val="28"/>
        </w:rPr>
        <w:t xml:space="preserve">от </w:t>
      </w:r>
      <w:r w:rsidR="00920DD8">
        <w:rPr>
          <w:sz w:val="28"/>
          <w:szCs w:val="28"/>
        </w:rPr>
        <w:t>2</w:t>
      </w:r>
      <w:r w:rsidR="004F1D0B">
        <w:rPr>
          <w:sz w:val="28"/>
          <w:szCs w:val="28"/>
        </w:rPr>
        <w:t>0</w:t>
      </w:r>
      <w:r>
        <w:rPr>
          <w:sz w:val="28"/>
          <w:szCs w:val="28"/>
        </w:rPr>
        <w:t>.</w:t>
      </w:r>
      <w:r w:rsidR="00920DD8">
        <w:rPr>
          <w:sz w:val="28"/>
          <w:szCs w:val="28"/>
        </w:rPr>
        <w:t>10</w:t>
      </w:r>
      <w:r>
        <w:rPr>
          <w:sz w:val="28"/>
          <w:szCs w:val="28"/>
        </w:rPr>
        <w:t>.202</w:t>
      </w:r>
      <w:r w:rsidR="00C62BE3">
        <w:rPr>
          <w:sz w:val="28"/>
          <w:szCs w:val="28"/>
        </w:rPr>
        <w:t>3</w:t>
      </w:r>
      <w:r w:rsidRPr="00963FAF">
        <w:rPr>
          <w:sz w:val="28"/>
          <w:szCs w:val="28"/>
        </w:rPr>
        <w:t xml:space="preserve"> </w:t>
      </w:r>
      <w:r w:rsidRPr="00963FAF">
        <w:rPr>
          <w:sz w:val="28"/>
          <w:szCs w:val="28"/>
        </w:rPr>
        <w:sym w:font="Times New Roman" w:char="2116"/>
      </w:r>
      <w:r w:rsidRPr="00963FAF">
        <w:rPr>
          <w:sz w:val="28"/>
          <w:szCs w:val="28"/>
        </w:rPr>
        <w:t xml:space="preserve"> </w:t>
      </w:r>
      <w:r w:rsidR="0004726B">
        <w:rPr>
          <w:sz w:val="28"/>
          <w:szCs w:val="28"/>
        </w:rPr>
        <w:t>44</w:t>
      </w:r>
    </w:p>
    <w:p w:rsidR="00375B02" w:rsidRPr="00963FAF" w:rsidRDefault="00375B02" w:rsidP="00375B02">
      <w:pPr>
        <w:jc w:val="center"/>
        <w:rPr>
          <w:sz w:val="28"/>
          <w:szCs w:val="28"/>
        </w:rPr>
      </w:pPr>
    </w:p>
    <w:p w:rsidR="00375B02" w:rsidRDefault="00375B02" w:rsidP="00375B02">
      <w:pPr>
        <w:tabs>
          <w:tab w:val="left" w:pos="2175"/>
          <w:tab w:val="center" w:pos="5102"/>
        </w:tabs>
        <w:rPr>
          <w:sz w:val="28"/>
          <w:szCs w:val="28"/>
        </w:rPr>
      </w:pPr>
      <w:r>
        <w:rPr>
          <w:sz w:val="28"/>
          <w:szCs w:val="28"/>
        </w:rPr>
        <w:tab/>
      </w:r>
      <w:r>
        <w:rPr>
          <w:sz w:val="28"/>
          <w:szCs w:val="28"/>
        </w:rPr>
        <w:tab/>
        <w:t>сл. Титовка</w:t>
      </w:r>
    </w:p>
    <w:p w:rsidR="00375B02" w:rsidRPr="00B25991" w:rsidRDefault="00375B02" w:rsidP="00375B02">
      <w:pPr>
        <w:pStyle w:val="Default"/>
        <w:rPr>
          <w:sz w:val="28"/>
          <w:szCs w:val="28"/>
        </w:rPr>
      </w:pPr>
    </w:p>
    <w:p w:rsidR="00920DD8" w:rsidRPr="00920DD8" w:rsidRDefault="00920DD8" w:rsidP="00920DD8">
      <w:pPr>
        <w:jc w:val="center"/>
        <w:rPr>
          <w:bCs/>
          <w:color w:val="000000"/>
          <w:sz w:val="28"/>
          <w:szCs w:val="28"/>
          <w:lang w:bidi="ru-RU"/>
        </w:rPr>
      </w:pPr>
      <w:r w:rsidRPr="00920DD8">
        <w:rPr>
          <w:bCs/>
          <w:color w:val="000000"/>
          <w:sz w:val="28"/>
          <w:szCs w:val="28"/>
          <w:lang w:bidi="ru-RU"/>
        </w:rPr>
        <w:t xml:space="preserve">О внесении изменений в </w:t>
      </w:r>
      <w:r>
        <w:rPr>
          <w:bCs/>
          <w:color w:val="000000"/>
          <w:sz w:val="28"/>
          <w:szCs w:val="28"/>
          <w:lang w:bidi="ru-RU"/>
        </w:rPr>
        <w:t>распоряжение</w:t>
      </w:r>
    </w:p>
    <w:p w:rsidR="00920DD8" w:rsidRPr="00920DD8" w:rsidRDefault="00920DD8" w:rsidP="00920DD8">
      <w:pPr>
        <w:jc w:val="center"/>
        <w:rPr>
          <w:bCs/>
          <w:color w:val="000000"/>
          <w:sz w:val="28"/>
          <w:szCs w:val="28"/>
          <w:lang w:bidi="ru-RU"/>
        </w:rPr>
      </w:pPr>
      <w:r>
        <w:rPr>
          <w:bCs/>
          <w:color w:val="000000"/>
          <w:sz w:val="28"/>
          <w:szCs w:val="28"/>
          <w:lang w:bidi="ru-RU"/>
        </w:rPr>
        <w:t>Администрации Титовского</w:t>
      </w:r>
    </w:p>
    <w:p w:rsidR="00920DD8" w:rsidRPr="00920DD8" w:rsidRDefault="00920DD8" w:rsidP="00920DD8">
      <w:pPr>
        <w:jc w:val="center"/>
        <w:rPr>
          <w:bCs/>
          <w:color w:val="000000"/>
          <w:sz w:val="28"/>
          <w:szCs w:val="28"/>
          <w:lang w:bidi="ru-RU"/>
        </w:rPr>
      </w:pPr>
      <w:r>
        <w:rPr>
          <w:bCs/>
          <w:color w:val="000000"/>
          <w:sz w:val="28"/>
          <w:szCs w:val="28"/>
          <w:lang w:bidi="ru-RU"/>
        </w:rPr>
        <w:t>сельского поселения</w:t>
      </w:r>
    </w:p>
    <w:p w:rsidR="00920DD8" w:rsidRPr="00920DD8" w:rsidRDefault="00920DD8" w:rsidP="00920DD8">
      <w:pPr>
        <w:jc w:val="center"/>
        <w:rPr>
          <w:bCs/>
          <w:color w:val="000000"/>
          <w:sz w:val="28"/>
          <w:szCs w:val="28"/>
        </w:rPr>
      </w:pPr>
      <w:r w:rsidRPr="00920DD8">
        <w:rPr>
          <w:bCs/>
          <w:color w:val="000000"/>
          <w:sz w:val="28"/>
          <w:szCs w:val="28"/>
          <w:lang w:bidi="ru-RU"/>
        </w:rPr>
        <w:t>от 2</w:t>
      </w:r>
      <w:r>
        <w:rPr>
          <w:bCs/>
          <w:color w:val="000000"/>
          <w:sz w:val="28"/>
          <w:szCs w:val="28"/>
          <w:lang w:bidi="ru-RU"/>
        </w:rPr>
        <w:t>9</w:t>
      </w:r>
      <w:r w:rsidRPr="00920DD8">
        <w:rPr>
          <w:bCs/>
          <w:color w:val="000000"/>
          <w:sz w:val="28"/>
          <w:szCs w:val="28"/>
          <w:lang w:bidi="ru-RU"/>
        </w:rPr>
        <w:t xml:space="preserve">.12.2021 № </w:t>
      </w:r>
      <w:r>
        <w:rPr>
          <w:bCs/>
          <w:color w:val="000000"/>
          <w:sz w:val="28"/>
          <w:szCs w:val="28"/>
          <w:lang w:bidi="ru-RU"/>
        </w:rPr>
        <w:t>4</w:t>
      </w:r>
      <w:r w:rsidR="0004726B">
        <w:rPr>
          <w:bCs/>
          <w:color w:val="000000"/>
          <w:sz w:val="28"/>
          <w:szCs w:val="28"/>
          <w:lang w:bidi="ru-RU"/>
        </w:rPr>
        <w:t>7</w:t>
      </w:r>
    </w:p>
    <w:p w:rsidR="00920DD8" w:rsidRPr="00920DD8" w:rsidRDefault="00920DD8" w:rsidP="00920DD8">
      <w:pPr>
        <w:jc w:val="center"/>
        <w:rPr>
          <w:color w:val="000000"/>
          <w:sz w:val="28"/>
          <w:szCs w:val="28"/>
        </w:rPr>
      </w:pPr>
    </w:p>
    <w:p w:rsidR="00920DD8" w:rsidRPr="00920DD8" w:rsidRDefault="00920DD8" w:rsidP="00920DD8">
      <w:pPr>
        <w:jc w:val="both"/>
        <w:rPr>
          <w:b/>
          <w:bCs/>
          <w:color w:val="000000"/>
          <w:sz w:val="28"/>
          <w:szCs w:val="28"/>
          <w:lang w:bidi="ru-RU"/>
        </w:rPr>
      </w:pPr>
      <w:r w:rsidRPr="00920DD8">
        <w:rPr>
          <w:color w:val="000000"/>
          <w:sz w:val="28"/>
          <w:szCs w:val="28"/>
        </w:rPr>
        <w:t xml:space="preserve">     В целях </w:t>
      </w:r>
      <w:r w:rsidR="00B67945" w:rsidRPr="00B67945">
        <w:rPr>
          <w:color w:val="000000"/>
          <w:sz w:val="28"/>
          <w:szCs w:val="28"/>
        </w:rPr>
        <w:t xml:space="preserve">постановки на учет бюджетных обязательств </w:t>
      </w:r>
      <w:r w:rsidRPr="00920DD8">
        <w:rPr>
          <w:color w:val="000000"/>
          <w:sz w:val="28"/>
          <w:szCs w:val="28"/>
        </w:rPr>
        <w:t>получателей средств бюджета</w:t>
      </w:r>
      <w:r>
        <w:rPr>
          <w:color w:val="000000"/>
          <w:sz w:val="28"/>
          <w:szCs w:val="28"/>
        </w:rPr>
        <w:t xml:space="preserve"> Титовского сельского поселения</w:t>
      </w:r>
      <w:r w:rsidRPr="00920DD8">
        <w:rPr>
          <w:color w:val="000000"/>
          <w:sz w:val="28"/>
          <w:szCs w:val="28"/>
        </w:rPr>
        <w:t xml:space="preserve"> Миллеровского района</w:t>
      </w:r>
      <w:r>
        <w:rPr>
          <w:color w:val="000000"/>
          <w:sz w:val="28"/>
          <w:szCs w:val="28"/>
        </w:rPr>
        <w:t>:</w:t>
      </w:r>
    </w:p>
    <w:p w:rsidR="00920DD8" w:rsidRPr="00920DD8" w:rsidRDefault="00920DD8" w:rsidP="0004726B">
      <w:pPr>
        <w:jc w:val="both"/>
        <w:rPr>
          <w:color w:val="000000"/>
          <w:sz w:val="28"/>
          <w:szCs w:val="28"/>
          <w:lang w:bidi="ru-RU"/>
        </w:rPr>
      </w:pPr>
      <w:r w:rsidRPr="00920DD8">
        <w:rPr>
          <w:color w:val="000000"/>
          <w:sz w:val="28"/>
          <w:szCs w:val="28"/>
          <w:lang w:bidi="ru-RU"/>
        </w:rPr>
        <w:t xml:space="preserve">    </w:t>
      </w:r>
      <w:r>
        <w:rPr>
          <w:color w:val="000000"/>
          <w:sz w:val="28"/>
          <w:szCs w:val="28"/>
          <w:lang w:bidi="ru-RU"/>
        </w:rPr>
        <w:t xml:space="preserve">        </w:t>
      </w:r>
      <w:r w:rsidRPr="00920DD8">
        <w:rPr>
          <w:color w:val="000000"/>
          <w:sz w:val="28"/>
          <w:szCs w:val="28"/>
          <w:lang w:bidi="ru-RU"/>
        </w:rPr>
        <w:t xml:space="preserve">1. Внести в </w:t>
      </w:r>
      <w:r>
        <w:rPr>
          <w:color w:val="000000"/>
          <w:sz w:val="28"/>
          <w:szCs w:val="28"/>
          <w:lang w:bidi="ru-RU"/>
        </w:rPr>
        <w:t>распоряжение Администрации Титовского сельского поселения</w:t>
      </w:r>
      <w:r w:rsidRPr="00920DD8">
        <w:rPr>
          <w:color w:val="000000"/>
          <w:sz w:val="28"/>
          <w:szCs w:val="28"/>
          <w:lang w:bidi="ru-RU"/>
        </w:rPr>
        <w:t xml:space="preserve"> от 2</w:t>
      </w:r>
      <w:r>
        <w:rPr>
          <w:color w:val="000000"/>
          <w:sz w:val="28"/>
          <w:szCs w:val="28"/>
          <w:lang w:bidi="ru-RU"/>
        </w:rPr>
        <w:t>9</w:t>
      </w:r>
      <w:r w:rsidRPr="00920DD8">
        <w:rPr>
          <w:color w:val="000000"/>
          <w:sz w:val="28"/>
          <w:szCs w:val="28"/>
          <w:lang w:bidi="ru-RU"/>
        </w:rPr>
        <w:t xml:space="preserve">.12.2021  № </w:t>
      </w:r>
      <w:r>
        <w:rPr>
          <w:color w:val="000000"/>
          <w:sz w:val="28"/>
          <w:szCs w:val="28"/>
          <w:lang w:bidi="ru-RU"/>
        </w:rPr>
        <w:t>4</w:t>
      </w:r>
      <w:r w:rsidR="0004726B">
        <w:rPr>
          <w:color w:val="000000"/>
          <w:sz w:val="28"/>
          <w:szCs w:val="28"/>
          <w:lang w:bidi="ru-RU"/>
        </w:rPr>
        <w:t>7</w:t>
      </w:r>
      <w:r w:rsidRPr="00920DD8">
        <w:rPr>
          <w:color w:val="000000"/>
          <w:sz w:val="28"/>
          <w:szCs w:val="28"/>
          <w:lang w:bidi="ru-RU"/>
        </w:rPr>
        <w:t xml:space="preserve"> «</w:t>
      </w:r>
      <w:r w:rsidR="0004726B" w:rsidRPr="0004726B">
        <w:rPr>
          <w:bCs/>
          <w:color w:val="000000"/>
          <w:sz w:val="28"/>
          <w:szCs w:val="28"/>
          <w:lang w:bidi="ru-RU"/>
        </w:rPr>
        <w:t>Об утверждении Порядка</w:t>
      </w:r>
      <w:r w:rsidR="0004726B">
        <w:rPr>
          <w:bCs/>
          <w:color w:val="000000"/>
          <w:sz w:val="28"/>
          <w:szCs w:val="28"/>
          <w:lang w:bidi="ru-RU"/>
        </w:rPr>
        <w:t xml:space="preserve"> </w:t>
      </w:r>
      <w:r w:rsidR="0004726B" w:rsidRPr="0004726B">
        <w:rPr>
          <w:bCs/>
          <w:color w:val="000000"/>
          <w:sz w:val="28"/>
          <w:szCs w:val="28"/>
          <w:lang w:bidi="ru-RU"/>
        </w:rPr>
        <w:t>учета бюджетных и денежных обязательств получателей средств</w:t>
      </w:r>
      <w:r w:rsidR="0004726B">
        <w:rPr>
          <w:bCs/>
          <w:color w:val="000000"/>
          <w:sz w:val="28"/>
          <w:szCs w:val="28"/>
          <w:lang w:bidi="ru-RU"/>
        </w:rPr>
        <w:t xml:space="preserve"> </w:t>
      </w:r>
      <w:r w:rsidR="0004726B" w:rsidRPr="0004726B">
        <w:rPr>
          <w:bCs/>
          <w:color w:val="000000"/>
          <w:sz w:val="28"/>
          <w:szCs w:val="28"/>
          <w:lang w:bidi="ru-RU"/>
        </w:rPr>
        <w:t>бюджета Титовского сельского поселения Миллеровского района территориальным органом Федерального казначейства</w:t>
      </w:r>
      <w:r w:rsidRPr="00920DD8">
        <w:rPr>
          <w:color w:val="000000"/>
          <w:sz w:val="28"/>
          <w:szCs w:val="28"/>
          <w:lang w:bidi="ru-RU"/>
        </w:rPr>
        <w:t xml:space="preserve">» </w:t>
      </w:r>
      <w:r w:rsidR="0004726B" w:rsidRPr="0004726B">
        <w:rPr>
          <w:color w:val="000000"/>
          <w:sz w:val="28"/>
          <w:szCs w:val="28"/>
          <w:lang w:bidi="ru-RU"/>
        </w:rPr>
        <w:t>согласно приложению</w:t>
      </w:r>
      <w:r w:rsidRPr="00920DD8">
        <w:rPr>
          <w:color w:val="000000"/>
          <w:sz w:val="28"/>
          <w:szCs w:val="28"/>
          <w:lang w:bidi="ru-RU"/>
        </w:rPr>
        <w:t>:</w:t>
      </w:r>
    </w:p>
    <w:p w:rsidR="00920DD8" w:rsidRPr="00920DD8" w:rsidRDefault="00300708" w:rsidP="00300708">
      <w:pPr>
        <w:jc w:val="both"/>
        <w:rPr>
          <w:color w:val="000000"/>
          <w:sz w:val="28"/>
          <w:szCs w:val="28"/>
        </w:rPr>
      </w:pPr>
      <w:r>
        <w:rPr>
          <w:color w:val="000000"/>
          <w:sz w:val="28"/>
          <w:szCs w:val="28"/>
        </w:rPr>
        <w:t xml:space="preserve">           </w:t>
      </w:r>
      <w:r w:rsidR="00920DD8" w:rsidRPr="00920DD8">
        <w:rPr>
          <w:color w:val="000000"/>
          <w:sz w:val="28"/>
          <w:szCs w:val="28"/>
        </w:rPr>
        <w:t>2. Настоящ</w:t>
      </w:r>
      <w:r>
        <w:rPr>
          <w:color w:val="000000"/>
          <w:sz w:val="28"/>
          <w:szCs w:val="28"/>
        </w:rPr>
        <w:t>ее</w:t>
      </w:r>
      <w:r w:rsidR="00920DD8" w:rsidRPr="00920DD8">
        <w:rPr>
          <w:color w:val="000000"/>
          <w:sz w:val="28"/>
          <w:szCs w:val="28"/>
        </w:rPr>
        <w:t xml:space="preserve"> </w:t>
      </w:r>
      <w:r>
        <w:rPr>
          <w:color w:val="000000"/>
          <w:sz w:val="28"/>
          <w:szCs w:val="28"/>
        </w:rPr>
        <w:t>распоряжение</w:t>
      </w:r>
      <w:r w:rsidR="00920DD8" w:rsidRPr="00920DD8">
        <w:rPr>
          <w:color w:val="000000"/>
          <w:sz w:val="28"/>
          <w:szCs w:val="28"/>
        </w:rPr>
        <w:t xml:space="preserve"> вступает в силу со дня его подписания.</w:t>
      </w:r>
    </w:p>
    <w:p w:rsidR="00920DD8" w:rsidRPr="00920DD8" w:rsidRDefault="00300708" w:rsidP="00300708">
      <w:pPr>
        <w:jc w:val="both"/>
        <w:rPr>
          <w:color w:val="000000"/>
          <w:sz w:val="28"/>
          <w:szCs w:val="28"/>
        </w:rPr>
      </w:pPr>
      <w:r>
        <w:rPr>
          <w:color w:val="000000"/>
          <w:sz w:val="28"/>
          <w:szCs w:val="28"/>
        </w:rPr>
        <w:t xml:space="preserve">            </w:t>
      </w:r>
      <w:r w:rsidR="00920DD8" w:rsidRPr="00920DD8">
        <w:rPr>
          <w:color w:val="000000"/>
          <w:sz w:val="28"/>
          <w:szCs w:val="28"/>
        </w:rPr>
        <w:t xml:space="preserve">3. </w:t>
      </w:r>
      <w:proofErr w:type="gramStart"/>
      <w:r w:rsidR="00920DD8" w:rsidRPr="00920DD8">
        <w:rPr>
          <w:color w:val="000000"/>
          <w:sz w:val="28"/>
          <w:szCs w:val="28"/>
        </w:rPr>
        <w:t>Контроль за</w:t>
      </w:r>
      <w:proofErr w:type="gramEnd"/>
      <w:r w:rsidR="00920DD8" w:rsidRPr="00920DD8">
        <w:rPr>
          <w:color w:val="000000"/>
          <w:sz w:val="28"/>
          <w:szCs w:val="28"/>
        </w:rPr>
        <w:t xml:space="preserve"> исполнением настоящего </w:t>
      </w:r>
      <w:r>
        <w:rPr>
          <w:color w:val="000000"/>
          <w:sz w:val="28"/>
          <w:szCs w:val="28"/>
        </w:rPr>
        <w:t>распоряжения</w:t>
      </w:r>
      <w:r w:rsidR="00920DD8" w:rsidRPr="00920DD8">
        <w:rPr>
          <w:color w:val="000000"/>
          <w:sz w:val="28"/>
          <w:szCs w:val="28"/>
        </w:rPr>
        <w:t xml:space="preserve"> оставляю за собой.</w:t>
      </w:r>
    </w:p>
    <w:p w:rsidR="00300708" w:rsidRDefault="00300708" w:rsidP="00920DD8">
      <w:pPr>
        <w:jc w:val="center"/>
        <w:rPr>
          <w:sz w:val="28"/>
          <w:szCs w:val="28"/>
        </w:rPr>
      </w:pPr>
    </w:p>
    <w:p w:rsidR="00300708" w:rsidRDefault="00300708" w:rsidP="00920DD8">
      <w:pPr>
        <w:jc w:val="center"/>
        <w:rPr>
          <w:sz w:val="28"/>
          <w:szCs w:val="28"/>
        </w:rPr>
      </w:pPr>
    </w:p>
    <w:p w:rsidR="00300708" w:rsidRDefault="00300708" w:rsidP="00920DD8">
      <w:pPr>
        <w:jc w:val="center"/>
        <w:rPr>
          <w:sz w:val="28"/>
          <w:szCs w:val="28"/>
        </w:rPr>
      </w:pPr>
    </w:p>
    <w:p w:rsidR="00300708" w:rsidRPr="00300708" w:rsidRDefault="00300708" w:rsidP="00300708">
      <w:pPr>
        <w:jc w:val="both"/>
        <w:rPr>
          <w:sz w:val="28"/>
          <w:szCs w:val="28"/>
        </w:rPr>
      </w:pPr>
      <w:r w:rsidRPr="00300708">
        <w:rPr>
          <w:sz w:val="28"/>
          <w:szCs w:val="28"/>
        </w:rPr>
        <w:t>Глава Администрации</w:t>
      </w:r>
    </w:p>
    <w:p w:rsidR="00300708" w:rsidRPr="00300708" w:rsidRDefault="00300708" w:rsidP="00300708">
      <w:pPr>
        <w:jc w:val="both"/>
        <w:rPr>
          <w:sz w:val="28"/>
          <w:szCs w:val="28"/>
        </w:rPr>
      </w:pPr>
      <w:r w:rsidRPr="00300708">
        <w:rPr>
          <w:sz w:val="28"/>
          <w:szCs w:val="28"/>
        </w:rPr>
        <w:t xml:space="preserve">Титовского сельского поселения                                         Е. В. </w:t>
      </w:r>
      <w:proofErr w:type="spellStart"/>
      <w:r w:rsidRPr="00300708">
        <w:rPr>
          <w:sz w:val="28"/>
          <w:szCs w:val="28"/>
        </w:rPr>
        <w:t>Нырненко</w:t>
      </w:r>
      <w:proofErr w:type="spellEnd"/>
      <w:r w:rsidRPr="00300708">
        <w:rPr>
          <w:sz w:val="28"/>
          <w:szCs w:val="28"/>
        </w:rPr>
        <w:t xml:space="preserve">    </w:t>
      </w:r>
    </w:p>
    <w:p w:rsidR="00300708" w:rsidRDefault="00300708" w:rsidP="00300708">
      <w:pPr>
        <w:tabs>
          <w:tab w:val="left" w:pos="765"/>
          <w:tab w:val="left" w:pos="975"/>
        </w:tabs>
        <w:snapToGrid w:val="0"/>
        <w:rPr>
          <w:sz w:val="18"/>
          <w:szCs w:val="18"/>
        </w:rPr>
      </w:pPr>
    </w:p>
    <w:p w:rsidR="00300708" w:rsidRDefault="00300708" w:rsidP="00300708">
      <w:pPr>
        <w:tabs>
          <w:tab w:val="left" w:pos="765"/>
          <w:tab w:val="left" w:pos="975"/>
        </w:tabs>
        <w:snapToGrid w:val="0"/>
        <w:rPr>
          <w:sz w:val="18"/>
          <w:szCs w:val="18"/>
        </w:rPr>
      </w:pPr>
    </w:p>
    <w:p w:rsidR="00300708" w:rsidRDefault="00300708"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B67945" w:rsidRDefault="00B67945" w:rsidP="00300708">
      <w:pPr>
        <w:tabs>
          <w:tab w:val="left" w:pos="765"/>
          <w:tab w:val="left" w:pos="975"/>
        </w:tabs>
        <w:snapToGrid w:val="0"/>
        <w:rPr>
          <w:sz w:val="18"/>
          <w:szCs w:val="18"/>
        </w:rPr>
      </w:pPr>
    </w:p>
    <w:p w:rsidR="00300708" w:rsidRDefault="00300708" w:rsidP="00300708">
      <w:pPr>
        <w:tabs>
          <w:tab w:val="left" w:pos="765"/>
          <w:tab w:val="left" w:pos="975"/>
        </w:tabs>
        <w:snapToGrid w:val="0"/>
        <w:rPr>
          <w:sz w:val="18"/>
          <w:szCs w:val="18"/>
        </w:rPr>
      </w:pPr>
    </w:p>
    <w:p w:rsidR="00300708" w:rsidRPr="00300708" w:rsidRDefault="00300708" w:rsidP="00300708">
      <w:pPr>
        <w:tabs>
          <w:tab w:val="left" w:pos="765"/>
          <w:tab w:val="left" w:pos="975"/>
        </w:tabs>
        <w:snapToGrid w:val="0"/>
        <w:rPr>
          <w:sz w:val="18"/>
          <w:szCs w:val="18"/>
        </w:rPr>
      </w:pPr>
      <w:r w:rsidRPr="00300708">
        <w:rPr>
          <w:sz w:val="18"/>
          <w:szCs w:val="18"/>
        </w:rPr>
        <w:t>Распоряжение  вносит</w:t>
      </w:r>
    </w:p>
    <w:p w:rsidR="00300708" w:rsidRPr="00300708" w:rsidRDefault="00300708" w:rsidP="00300708">
      <w:pPr>
        <w:snapToGrid w:val="0"/>
        <w:rPr>
          <w:sz w:val="18"/>
          <w:szCs w:val="18"/>
        </w:rPr>
      </w:pPr>
      <w:r w:rsidRPr="00300708">
        <w:rPr>
          <w:sz w:val="18"/>
          <w:szCs w:val="18"/>
        </w:rPr>
        <w:t>сектор экономики и финансов Администрации</w:t>
      </w:r>
    </w:p>
    <w:p w:rsidR="006E1A84" w:rsidRDefault="00300708" w:rsidP="00300708">
      <w:pPr>
        <w:overflowPunct w:val="0"/>
        <w:autoSpaceDE w:val="0"/>
        <w:autoSpaceDN w:val="0"/>
        <w:adjustRightInd w:val="0"/>
        <w:rPr>
          <w:sz w:val="28"/>
          <w:szCs w:val="28"/>
        </w:rPr>
      </w:pPr>
      <w:r w:rsidRPr="00300708">
        <w:rPr>
          <w:sz w:val="18"/>
          <w:szCs w:val="18"/>
        </w:rPr>
        <w:t>Титовского сельского поселения</w:t>
      </w:r>
    </w:p>
    <w:p w:rsidR="00B67945" w:rsidRDefault="00B67945" w:rsidP="006E1A84">
      <w:pPr>
        <w:overflowPunct w:val="0"/>
        <w:autoSpaceDE w:val="0"/>
        <w:autoSpaceDN w:val="0"/>
        <w:adjustRightInd w:val="0"/>
        <w:jc w:val="right"/>
        <w:rPr>
          <w:sz w:val="28"/>
          <w:szCs w:val="28"/>
        </w:rPr>
      </w:pPr>
    </w:p>
    <w:p w:rsidR="006E1A84" w:rsidRPr="006E1A84" w:rsidRDefault="006E1A84" w:rsidP="006E1A84">
      <w:pPr>
        <w:overflowPunct w:val="0"/>
        <w:autoSpaceDE w:val="0"/>
        <w:autoSpaceDN w:val="0"/>
        <w:adjustRightInd w:val="0"/>
        <w:jc w:val="right"/>
        <w:rPr>
          <w:sz w:val="28"/>
          <w:szCs w:val="28"/>
        </w:rPr>
      </w:pPr>
      <w:r w:rsidRPr="006E1A84">
        <w:rPr>
          <w:sz w:val="28"/>
          <w:szCs w:val="28"/>
        </w:rPr>
        <w:lastRenderedPageBreak/>
        <w:t>Приложение</w:t>
      </w:r>
    </w:p>
    <w:p w:rsidR="006E1A84" w:rsidRPr="006E1A84" w:rsidRDefault="006E1A84" w:rsidP="006E1A84">
      <w:pPr>
        <w:overflowPunct w:val="0"/>
        <w:autoSpaceDE w:val="0"/>
        <w:autoSpaceDN w:val="0"/>
        <w:adjustRightInd w:val="0"/>
        <w:jc w:val="right"/>
        <w:rPr>
          <w:sz w:val="28"/>
          <w:szCs w:val="28"/>
        </w:rPr>
      </w:pPr>
      <w:r w:rsidRPr="006E1A84">
        <w:rPr>
          <w:sz w:val="28"/>
          <w:szCs w:val="28"/>
        </w:rPr>
        <w:t xml:space="preserve">к  </w:t>
      </w:r>
      <w:r>
        <w:rPr>
          <w:sz w:val="28"/>
          <w:szCs w:val="28"/>
        </w:rPr>
        <w:t>распоряжению</w:t>
      </w:r>
    </w:p>
    <w:p w:rsidR="006E1A84" w:rsidRDefault="006E1A84" w:rsidP="006E1A84">
      <w:pPr>
        <w:overflowPunct w:val="0"/>
        <w:autoSpaceDE w:val="0"/>
        <w:autoSpaceDN w:val="0"/>
        <w:adjustRightInd w:val="0"/>
        <w:jc w:val="right"/>
        <w:rPr>
          <w:sz w:val="28"/>
          <w:szCs w:val="28"/>
        </w:rPr>
      </w:pPr>
      <w:r>
        <w:rPr>
          <w:sz w:val="28"/>
          <w:szCs w:val="28"/>
        </w:rPr>
        <w:t>Администрации Титовского</w:t>
      </w:r>
    </w:p>
    <w:p w:rsidR="006E1A84" w:rsidRPr="006E1A84" w:rsidRDefault="006E1A84" w:rsidP="006E1A84">
      <w:pPr>
        <w:overflowPunct w:val="0"/>
        <w:autoSpaceDE w:val="0"/>
        <w:autoSpaceDN w:val="0"/>
        <w:adjustRightInd w:val="0"/>
        <w:jc w:val="right"/>
        <w:rPr>
          <w:sz w:val="28"/>
          <w:szCs w:val="28"/>
        </w:rPr>
      </w:pPr>
      <w:r>
        <w:rPr>
          <w:sz w:val="28"/>
          <w:szCs w:val="28"/>
        </w:rPr>
        <w:t xml:space="preserve"> сельского поселения</w:t>
      </w:r>
    </w:p>
    <w:p w:rsidR="006E1A84" w:rsidRPr="006E1A84" w:rsidRDefault="006E1A84" w:rsidP="006E1A84">
      <w:pPr>
        <w:overflowPunct w:val="0"/>
        <w:autoSpaceDE w:val="0"/>
        <w:autoSpaceDN w:val="0"/>
        <w:adjustRightInd w:val="0"/>
        <w:jc w:val="right"/>
        <w:rPr>
          <w:sz w:val="28"/>
          <w:szCs w:val="28"/>
        </w:rPr>
      </w:pPr>
      <w:r w:rsidRPr="006E1A84">
        <w:rPr>
          <w:sz w:val="28"/>
          <w:szCs w:val="28"/>
        </w:rPr>
        <w:t>от 20.10.2023  № 44</w:t>
      </w:r>
    </w:p>
    <w:p w:rsidR="006E1A84" w:rsidRPr="006E1A84" w:rsidRDefault="006E1A84" w:rsidP="006E1A84">
      <w:pPr>
        <w:overflowPunct w:val="0"/>
        <w:autoSpaceDE w:val="0"/>
        <w:autoSpaceDN w:val="0"/>
        <w:adjustRightInd w:val="0"/>
        <w:rPr>
          <w:b/>
          <w:sz w:val="28"/>
          <w:szCs w:val="28"/>
        </w:rPr>
      </w:pPr>
    </w:p>
    <w:p w:rsidR="006E1A84" w:rsidRPr="006E1A84" w:rsidRDefault="006E1A84" w:rsidP="006E1A84">
      <w:pPr>
        <w:overflowPunct w:val="0"/>
        <w:autoSpaceDE w:val="0"/>
        <w:autoSpaceDN w:val="0"/>
        <w:adjustRightInd w:val="0"/>
        <w:rPr>
          <w:b/>
          <w:sz w:val="28"/>
          <w:szCs w:val="28"/>
        </w:rPr>
      </w:pPr>
    </w:p>
    <w:p w:rsidR="006E1A84" w:rsidRPr="006E1A84" w:rsidRDefault="006E1A84" w:rsidP="006E1A84">
      <w:pPr>
        <w:overflowPunct w:val="0"/>
        <w:autoSpaceDE w:val="0"/>
        <w:autoSpaceDN w:val="0"/>
        <w:adjustRightInd w:val="0"/>
        <w:jc w:val="center"/>
        <w:rPr>
          <w:sz w:val="28"/>
          <w:szCs w:val="28"/>
        </w:rPr>
      </w:pPr>
      <w:r w:rsidRPr="006E1A84">
        <w:rPr>
          <w:sz w:val="28"/>
          <w:szCs w:val="28"/>
        </w:rPr>
        <w:t>ИЗМЕНЕНИЯ,</w:t>
      </w:r>
    </w:p>
    <w:p w:rsidR="006E1A84" w:rsidRPr="006E1A84" w:rsidRDefault="006E1A84" w:rsidP="006E1A84">
      <w:pPr>
        <w:overflowPunct w:val="0"/>
        <w:autoSpaceDE w:val="0"/>
        <w:autoSpaceDN w:val="0"/>
        <w:adjustRightInd w:val="0"/>
        <w:jc w:val="center"/>
        <w:rPr>
          <w:sz w:val="28"/>
          <w:szCs w:val="28"/>
        </w:rPr>
      </w:pPr>
      <w:r w:rsidRPr="006E1A84">
        <w:rPr>
          <w:sz w:val="28"/>
          <w:szCs w:val="28"/>
        </w:rPr>
        <w:t xml:space="preserve">вносимые в </w:t>
      </w:r>
      <w:r>
        <w:rPr>
          <w:sz w:val="28"/>
          <w:szCs w:val="28"/>
        </w:rPr>
        <w:t>распоряжение Администрации Титовского сельского поселения</w:t>
      </w:r>
    </w:p>
    <w:p w:rsidR="006E1A84" w:rsidRPr="006E1A84" w:rsidRDefault="006E1A84" w:rsidP="006E1A84">
      <w:pPr>
        <w:overflowPunct w:val="0"/>
        <w:autoSpaceDE w:val="0"/>
        <w:autoSpaceDN w:val="0"/>
        <w:adjustRightInd w:val="0"/>
        <w:jc w:val="center"/>
        <w:rPr>
          <w:sz w:val="28"/>
          <w:szCs w:val="28"/>
        </w:rPr>
      </w:pPr>
      <w:r w:rsidRPr="006E1A84">
        <w:rPr>
          <w:sz w:val="28"/>
          <w:szCs w:val="28"/>
          <w:lang w:bidi="ru-RU"/>
        </w:rPr>
        <w:t>от 2</w:t>
      </w:r>
      <w:r>
        <w:rPr>
          <w:sz w:val="28"/>
          <w:szCs w:val="28"/>
          <w:lang w:bidi="ru-RU"/>
        </w:rPr>
        <w:t>9</w:t>
      </w:r>
      <w:r w:rsidRPr="006E1A84">
        <w:rPr>
          <w:sz w:val="28"/>
          <w:szCs w:val="28"/>
          <w:lang w:bidi="ru-RU"/>
        </w:rPr>
        <w:t xml:space="preserve">.12.2021 № </w:t>
      </w:r>
      <w:r>
        <w:rPr>
          <w:sz w:val="28"/>
          <w:szCs w:val="28"/>
          <w:lang w:bidi="ru-RU"/>
        </w:rPr>
        <w:t>47</w:t>
      </w:r>
      <w:r w:rsidRPr="006E1A84">
        <w:rPr>
          <w:sz w:val="28"/>
          <w:szCs w:val="28"/>
          <w:lang w:bidi="ru-RU"/>
        </w:rPr>
        <w:t xml:space="preserve"> «</w:t>
      </w:r>
      <w:r w:rsidRPr="006E1A84">
        <w:rPr>
          <w:bCs/>
          <w:sz w:val="28"/>
          <w:szCs w:val="28"/>
          <w:lang w:bidi="ru-RU"/>
        </w:rPr>
        <w:t>Об утверждении Порядка учета бюджетных и денежных обязательств получателей средств бюджета Титовского сельского поселения Миллеровского района территориальным органом Федерального казначейства</w:t>
      </w:r>
      <w:r w:rsidRPr="006E1A84">
        <w:rPr>
          <w:sz w:val="28"/>
          <w:szCs w:val="28"/>
          <w:lang w:bidi="ru-RU"/>
        </w:rPr>
        <w:t>»</w:t>
      </w:r>
    </w:p>
    <w:p w:rsidR="006E1A84" w:rsidRPr="006E1A84" w:rsidRDefault="006E1A84" w:rsidP="006E1A84">
      <w:pPr>
        <w:overflowPunct w:val="0"/>
        <w:autoSpaceDE w:val="0"/>
        <w:autoSpaceDN w:val="0"/>
        <w:adjustRightInd w:val="0"/>
        <w:rPr>
          <w:b/>
          <w:bCs/>
          <w:sz w:val="28"/>
          <w:szCs w:val="28"/>
        </w:rPr>
      </w:pPr>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1. Пункт 11 раздела </w:t>
      </w:r>
      <w:r w:rsidRPr="006E1A84">
        <w:rPr>
          <w:sz w:val="28"/>
          <w:szCs w:val="28"/>
          <w:lang w:val="en-US"/>
        </w:rPr>
        <w:t>II</w:t>
      </w:r>
      <w:r w:rsidRPr="006E1A84">
        <w:rPr>
          <w:sz w:val="28"/>
          <w:szCs w:val="28"/>
        </w:rPr>
        <w:t xml:space="preserve"> «Постановка на учет бюджетных обязательств и внесение в них изменений» изложить в редакции:</w:t>
      </w:r>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«Постановка на учет бюджетных обязательств Отделом № 10 Управления не осуществляется,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за исключением:</w:t>
      </w:r>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 постановки на учет бюджетных обязательств по исполнительным документам, решениям налоговых органов;</w:t>
      </w:r>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 долгосрочных муниципальных контрактов, длительность производственного цикла выполнения работ, оказания услуг которых превышает срок действия утвержденных лимитов бюджетных обязательств, в пределах средств</w:t>
      </w:r>
      <w:r w:rsidR="00222C0A">
        <w:rPr>
          <w:sz w:val="28"/>
          <w:szCs w:val="28"/>
        </w:rPr>
        <w:t>,</w:t>
      </w:r>
      <w:r w:rsidRPr="006E1A84">
        <w:rPr>
          <w:sz w:val="28"/>
          <w:szCs w:val="28"/>
        </w:rPr>
        <w:t xml:space="preserve"> </w:t>
      </w:r>
      <w:bookmarkStart w:id="0" w:name="_GoBack"/>
      <w:bookmarkEnd w:id="0"/>
      <w:r w:rsidRPr="006E1A84">
        <w:rPr>
          <w:sz w:val="28"/>
          <w:szCs w:val="28"/>
        </w:rPr>
        <w:t xml:space="preserve">предусмотренных нормативно правовым актом Администрации </w:t>
      </w:r>
      <w:r>
        <w:rPr>
          <w:sz w:val="28"/>
          <w:szCs w:val="28"/>
        </w:rPr>
        <w:t>Титовского сельского поселения</w:t>
      </w:r>
      <w:r w:rsidRPr="006E1A84">
        <w:rPr>
          <w:sz w:val="28"/>
          <w:szCs w:val="28"/>
        </w:rPr>
        <w:t xml:space="preserve">. </w:t>
      </w:r>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Отдел в сроки не позднее следующего дня после постановки на учет бюджетного обязательства, направляет получателю средств бюджета и главному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w:t>
      </w:r>
      <w:proofErr w:type="gramStart"/>
      <w:r w:rsidRPr="006E1A84">
        <w:rPr>
          <w:sz w:val="28"/>
          <w:szCs w:val="28"/>
        </w:rPr>
        <w:t>.».</w:t>
      </w:r>
      <w:proofErr w:type="gramEnd"/>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w:t>
      </w:r>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2. Раздел </w:t>
      </w:r>
      <w:r w:rsidRPr="006E1A84">
        <w:rPr>
          <w:sz w:val="28"/>
          <w:szCs w:val="28"/>
          <w:lang w:val="en-US"/>
        </w:rPr>
        <w:t>II</w:t>
      </w:r>
      <w:r w:rsidRPr="006E1A84">
        <w:rPr>
          <w:sz w:val="28"/>
          <w:szCs w:val="28"/>
        </w:rPr>
        <w:t xml:space="preserve"> дополнить пунктами следующего содержания:</w:t>
      </w:r>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«13. До постановки на учет бюджетного обязательства и в случае некорректного оформления бюджетного обязательства получатели средств бюджета Титовского сельского поселения Миллеровского района имеют право на основании письменного запроса отозвать Сведения о бюджетных обязательствах. Отдел № 10 Управления на основании письменного запроса формирует протокол.</w:t>
      </w:r>
    </w:p>
    <w:p w:rsidR="006E1A84" w:rsidRPr="006E1A84" w:rsidRDefault="006E1A84" w:rsidP="006E1A84">
      <w:pPr>
        <w:overflowPunct w:val="0"/>
        <w:autoSpaceDE w:val="0"/>
        <w:autoSpaceDN w:val="0"/>
        <w:adjustRightInd w:val="0"/>
        <w:jc w:val="both"/>
        <w:rPr>
          <w:sz w:val="28"/>
          <w:szCs w:val="28"/>
        </w:rPr>
      </w:pPr>
      <w:r w:rsidRPr="006E1A84">
        <w:rPr>
          <w:sz w:val="28"/>
          <w:szCs w:val="28"/>
        </w:rPr>
        <w:t xml:space="preserve">      14. При постановке на учет бюджетного обязательства на основании договора, контракта, сумма которых не превышает 50 тысяч рублей, оплата по которым будет осуществляться одним платежом, будет ставиться на учет на основании авто БО (Заявки на кассовый расход).</w:t>
      </w:r>
    </w:p>
    <w:p w:rsidR="006E1A84" w:rsidRPr="006E1A84" w:rsidRDefault="006E1A84" w:rsidP="006E1A84">
      <w:pPr>
        <w:overflowPunct w:val="0"/>
        <w:autoSpaceDE w:val="0"/>
        <w:autoSpaceDN w:val="0"/>
        <w:adjustRightInd w:val="0"/>
        <w:jc w:val="both"/>
        <w:rPr>
          <w:sz w:val="28"/>
          <w:szCs w:val="28"/>
        </w:rPr>
      </w:pPr>
      <w:r w:rsidRPr="006E1A84">
        <w:rPr>
          <w:sz w:val="28"/>
          <w:szCs w:val="28"/>
        </w:rPr>
        <w:lastRenderedPageBreak/>
        <w:t xml:space="preserve">       15.  При постановке на учет бюджетного обязательства получатели средств бюджета Титовского сельского поселения Миллеровского района осуществляют проверку на наличие лицевого счета участника казначейского сопровождения</w:t>
      </w:r>
      <w:proofErr w:type="gramStart"/>
      <w:r w:rsidRPr="006E1A84">
        <w:rPr>
          <w:sz w:val="28"/>
          <w:szCs w:val="28"/>
        </w:rPr>
        <w:t>.».</w:t>
      </w:r>
      <w:proofErr w:type="gramEnd"/>
    </w:p>
    <w:p w:rsidR="006E1A84" w:rsidRPr="006E1A84" w:rsidRDefault="006E1A84" w:rsidP="006E1A84">
      <w:pPr>
        <w:overflowPunct w:val="0"/>
        <w:autoSpaceDE w:val="0"/>
        <w:autoSpaceDN w:val="0"/>
        <w:adjustRightInd w:val="0"/>
        <w:jc w:val="both"/>
        <w:rPr>
          <w:sz w:val="28"/>
          <w:szCs w:val="28"/>
        </w:rPr>
      </w:pPr>
    </w:p>
    <w:p w:rsidR="006E1A84" w:rsidRDefault="006E1A84" w:rsidP="006E1A84">
      <w:pPr>
        <w:overflowPunct w:val="0"/>
        <w:autoSpaceDE w:val="0"/>
        <w:autoSpaceDN w:val="0"/>
        <w:adjustRightInd w:val="0"/>
        <w:jc w:val="both"/>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Default="006E1A84" w:rsidP="00300708">
      <w:pPr>
        <w:overflowPunct w:val="0"/>
        <w:autoSpaceDE w:val="0"/>
        <w:autoSpaceDN w:val="0"/>
        <w:adjustRightInd w:val="0"/>
        <w:rPr>
          <w:sz w:val="28"/>
          <w:szCs w:val="28"/>
        </w:rPr>
      </w:pPr>
    </w:p>
    <w:p w:rsidR="006E1A84" w:rsidRPr="00300708" w:rsidRDefault="006E1A84" w:rsidP="00300708">
      <w:pPr>
        <w:overflowPunct w:val="0"/>
        <w:autoSpaceDE w:val="0"/>
        <w:autoSpaceDN w:val="0"/>
        <w:adjustRightInd w:val="0"/>
        <w:rPr>
          <w:sz w:val="28"/>
          <w:szCs w:val="28"/>
        </w:rPr>
      </w:pPr>
    </w:p>
    <w:sectPr w:rsidR="006E1A84" w:rsidRPr="00300708" w:rsidSect="0074754D">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C3" w:rsidRDefault="007259C3" w:rsidP="006E1A84">
      <w:r>
        <w:separator/>
      </w:r>
    </w:p>
  </w:endnote>
  <w:endnote w:type="continuationSeparator" w:id="0">
    <w:p w:rsidR="007259C3" w:rsidRDefault="007259C3" w:rsidP="006E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C3" w:rsidRDefault="007259C3" w:rsidP="006E1A84">
      <w:r>
        <w:separator/>
      </w:r>
    </w:p>
  </w:footnote>
  <w:footnote w:type="continuationSeparator" w:id="0">
    <w:p w:rsidR="007259C3" w:rsidRDefault="007259C3" w:rsidP="006E1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478"/>
    <w:multiLevelType w:val="hybridMultilevel"/>
    <w:tmpl w:val="10DE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8D"/>
    <w:rsid w:val="00022EA4"/>
    <w:rsid w:val="0004726B"/>
    <w:rsid w:val="00065C51"/>
    <w:rsid w:val="00086C48"/>
    <w:rsid w:val="000A36E8"/>
    <w:rsid w:val="0011163D"/>
    <w:rsid w:val="0018106B"/>
    <w:rsid w:val="00181921"/>
    <w:rsid w:val="001D697C"/>
    <w:rsid w:val="00222C0A"/>
    <w:rsid w:val="00283AE6"/>
    <w:rsid w:val="002C56D9"/>
    <w:rsid w:val="00300708"/>
    <w:rsid w:val="003466CF"/>
    <w:rsid w:val="00350225"/>
    <w:rsid w:val="00375B02"/>
    <w:rsid w:val="003830C4"/>
    <w:rsid w:val="00461F49"/>
    <w:rsid w:val="004859B2"/>
    <w:rsid w:val="004F1D0B"/>
    <w:rsid w:val="005007E7"/>
    <w:rsid w:val="00505EDC"/>
    <w:rsid w:val="00517B00"/>
    <w:rsid w:val="00567F2D"/>
    <w:rsid w:val="005D37FD"/>
    <w:rsid w:val="005E30E0"/>
    <w:rsid w:val="00625219"/>
    <w:rsid w:val="006606D8"/>
    <w:rsid w:val="00671ACD"/>
    <w:rsid w:val="00675C5C"/>
    <w:rsid w:val="00691BBD"/>
    <w:rsid w:val="006A58A8"/>
    <w:rsid w:val="006E1A84"/>
    <w:rsid w:val="006E55C5"/>
    <w:rsid w:val="0072541A"/>
    <w:rsid w:val="007259C3"/>
    <w:rsid w:val="0074754D"/>
    <w:rsid w:val="00786B8D"/>
    <w:rsid w:val="007871E3"/>
    <w:rsid w:val="007C11B6"/>
    <w:rsid w:val="007D58B5"/>
    <w:rsid w:val="008512A8"/>
    <w:rsid w:val="0087688C"/>
    <w:rsid w:val="00882D5B"/>
    <w:rsid w:val="00885A3E"/>
    <w:rsid w:val="008A3BE0"/>
    <w:rsid w:val="008C2120"/>
    <w:rsid w:val="008D5159"/>
    <w:rsid w:val="008D767F"/>
    <w:rsid w:val="008E7A53"/>
    <w:rsid w:val="008E7F05"/>
    <w:rsid w:val="0090231E"/>
    <w:rsid w:val="00902AF1"/>
    <w:rsid w:val="00906796"/>
    <w:rsid w:val="00920DD8"/>
    <w:rsid w:val="00953D46"/>
    <w:rsid w:val="00960128"/>
    <w:rsid w:val="00992914"/>
    <w:rsid w:val="00997439"/>
    <w:rsid w:val="009E1EE5"/>
    <w:rsid w:val="00A01114"/>
    <w:rsid w:val="00A03DE6"/>
    <w:rsid w:val="00A87F1F"/>
    <w:rsid w:val="00A95C6F"/>
    <w:rsid w:val="00AD35CC"/>
    <w:rsid w:val="00B12E07"/>
    <w:rsid w:val="00B5478B"/>
    <w:rsid w:val="00B63D1A"/>
    <w:rsid w:val="00B67945"/>
    <w:rsid w:val="00B76F56"/>
    <w:rsid w:val="00BC26FF"/>
    <w:rsid w:val="00BD2E44"/>
    <w:rsid w:val="00BE163C"/>
    <w:rsid w:val="00C034D2"/>
    <w:rsid w:val="00C471AA"/>
    <w:rsid w:val="00C62BE3"/>
    <w:rsid w:val="00D04A72"/>
    <w:rsid w:val="00D06584"/>
    <w:rsid w:val="00D54B35"/>
    <w:rsid w:val="00DE4DA8"/>
    <w:rsid w:val="00E26824"/>
    <w:rsid w:val="00E362E6"/>
    <w:rsid w:val="00E36806"/>
    <w:rsid w:val="00E42409"/>
    <w:rsid w:val="00E637AF"/>
    <w:rsid w:val="00EC4B45"/>
    <w:rsid w:val="00EE32D5"/>
    <w:rsid w:val="00F35765"/>
    <w:rsid w:val="00F4127B"/>
    <w:rsid w:val="00F55C92"/>
    <w:rsid w:val="00F7237D"/>
    <w:rsid w:val="00FF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75B02"/>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E32D5"/>
    <w:rPr>
      <w:rFonts w:ascii="Tahoma" w:hAnsi="Tahoma" w:cs="Tahoma"/>
      <w:sz w:val="16"/>
      <w:szCs w:val="16"/>
    </w:rPr>
  </w:style>
  <w:style w:type="paragraph" w:customStyle="1" w:styleId="Default">
    <w:name w:val="Default"/>
    <w:rsid w:val="007D58B5"/>
    <w:pPr>
      <w:autoSpaceDE w:val="0"/>
      <w:autoSpaceDN w:val="0"/>
      <w:adjustRightInd w:val="0"/>
    </w:pPr>
    <w:rPr>
      <w:color w:val="000000"/>
      <w:sz w:val="24"/>
      <w:szCs w:val="24"/>
    </w:rPr>
  </w:style>
  <w:style w:type="character" w:customStyle="1" w:styleId="10">
    <w:name w:val="Заголовок 1 Знак"/>
    <w:link w:val="1"/>
    <w:rsid w:val="00375B02"/>
    <w:rPr>
      <w:rFonts w:ascii="Cambria" w:hAnsi="Cambria"/>
      <w:b/>
      <w:bCs/>
      <w:kern w:val="32"/>
      <w:sz w:val="32"/>
      <w:szCs w:val="32"/>
      <w:lang w:val="x-none" w:eastAsia="x-none"/>
    </w:rPr>
  </w:style>
  <w:style w:type="paragraph" w:customStyle="1" w:styleId="21">
    <w:name w:val="Основной текст 21"/>
    <w:basedOn w:val="a"/>
    <w:rsid w:val="00375B02"/>
    <w:pPr>
      <w:overflowPunct w:val="0"/>
      <w:autoSpaceDE w:val="0"/>
      <w:autoSpaceDN w:val="0"/>
      <w:adjustRightInd w:val="0"/>
      <w:textAlignment w:val="baseline"/>
    </w:pPr>
    <w:rPr>
      <w:sz w:val="28"/>
      <w:szCs w:val="20"/>
    </w:rPr>
  </w:style>
  <w:style w:type="paragraph" w:customStyle="1" w:styleId="a5">
    <w:name w:val="Прижатый влево"/>
    <w:basedOn w:val="a"/>
    <w:next w:val="a"/>
    <w:rsid w:val="00375B02"/>
    <w:pPr>
      <w:widowControl w:val="0"/>
      <w:autoSpaceDE w:val="0"/>
      <w:autoSpaceDN w:val="0"/>
      <w:adjustRightInd w:val="0"/>
    </w:pPr>
    <w:rPr>
      <w:rFonts w:ascii="Arial" w:hAnsi="Arial" w:cs="Arial"/>
      <w:sz w:val="20"/>
      <w:szCs w:val="20"/>
    </w:rPr>
  </w:style>
  <w:style w:type="paragraph" w:styleId="a6">
    <w:name w:val="header"/>
    <w:basedOn w:val="a"/>
    <w:link w:val="a7"/>
    <w:rsid w:val="006E1A84"/>
    <w:pPr>
      <w:tabs>
        <w:tab w:val="center" w:pos="4677"/>
        <w:tab w:val="right" w:pos="9355"/>
      </w:tabs>
    </w:pPr>
  </w:style>
  <w:style w:type="character" w:customStyle="1" w:styleId="a7">
    <w:name w:val="Верхний колонтитул Знак"/>
    <w:basedOn w:val="a0"/>
    <w:link w:val="a6"/>
    <w:rsid w:val="006E1A84"/>
    <w:rPr>
      <w:sz w:val="24"/>
      <w:szCs w:val="24"/>
    </w:rPr>
  </w:style>
  <w:style w:type="paragraph" w:styleId="a8">
    <w:name w:val="footer"/>
    <w:basedOn w:val="a"/>
    <w:link w:val="a9"/>
    <w:rsid w:val="006E1A84"/>
    <w:pPr>
      <w:tabs>
        <w:tab w:val="center" w:pos="4677"/>
        <w:tab w:val="right" w:pos="9355"/>
      </w:tabs>
    </w:pPr>
  </w:style>
  <w:style w:type="character" w:customStyle="1" w:styleId="a9">
    <w:name w:val="Нижний колонтитул Знак"/>
    <w:basedOn w:val="a0"/>
    <w:link w:val="a8"/>
    <w:rsid w:val="006E1A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75B02"/>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E32D5"/>
    <w:rPr>
      <w:rFonts w:ascii="Tahoma" w:hAnsi="Tahoma" w:cs="Tahoma"/>
      <w:sz w:val="16"/>
      <w:szCs w:val="16"/>
    </w:rPr>
  </w:style>
  <w:style w:type="paragraph" w:customStyle="1" w:styleId="Default">
    <w:name w:val="Default"/>
    <w:rsid w:val="007D58B5"/>
    <w:pPr>
      <w:autoSpaceDE w:val="0"/>
      <w:autoSpaceDN w:val="0"/>
      <w:adjustRightInd w:val="0"/>
    </w:pPr>
    <w:rPr>
      <w:color w:val="000000"/>
      <w:sz w:val="24"/>
      <w:szCs w:val="24"/>
    </w:rPr>
  </w:style>
  <w:style w:type="character" w:customStyle="1" w:styleId="10">
    <w:name w:val="Заголовок 1 Знак"/>
    <w:link w:val="1"/>
    <w:rsid w:val="00375B02"/>
    <w:rPr>
      <w:rFonts w:ascii="Cambria" w:hAnsi="Cambria"/>
      <w:b/>
      <w:bCs/>
      <w:kern w:val="32"/>
      <w:sz w:val="32"/>
      <w:szCs w:val="32"/>
      <w:lang w:val="x-none" w:eastAsia="x-none"/>
    </w:rPr>
  </w:style>
  <w:style w:type="paragraph" w:customStyle="1" w:styleId="21">
    <w:name w:val="Основной текст 21"/>
    <w:basedOn w:val="a"/>
    <w:rsid w:val="00375B02"/>
    <w:pPr>
      <w:overflowPunct w:val="0"/>
      <w:autoSpaceDE w:val="0"/>
      <w:autoSpaceDN w:val="0"/>
      <w:adjustRightInd w:val="0"/>
      <w:textAlignment w:val="baseline"/>
    </w:pPr>
    <w:rPr>
      <w:sz w:val="28"/>
      <w:szCs w:val="20"/>
    </w:rPr>
  </w:style>
  <w:style w:type="paragraph" w:customStyle="1" w:styleId="a5">
    <w:name w:val="Прижатый влево"/>
    <w:basedOn w:val="a"/>
    <w:next w:val="a"/>
    <w:rsid w:val="00375B02"/>
    <w:pPr>
      <w:widowControl w:val="0"/>
      <w:autoSpaceDE w:val="0"/>
      <w:autoSpaceDN w:val="0"/>
      <w:adjustRightInd w:val="0"/>
    </w:pPr>
    <w:rPr>
      <w:rFonts w:ascii="Arial" w:hAnsi="Arial" w:cs="Arial"/>
      <w:sz w:val="20"/>
      <w:szCs w:val="20"/>
    </w:rPr>
  </w:style>
  <w:style w:type="paragraph" w:styleId="a6">
    <w:name w:val="header"/>
    <w:basedOn w:val="a"/>
    <w:link w:val="a7"/>
    <w:rsid w:val="006E1A84"/>
    <w:pPr>
      <w:tabs>
        <w:tab w:val="center" w:pos="4677"/>
        <w:tab w:val="right" w:pos="9355"/>
      </w:tabs>
    </w:pPr>
  </w:style>
  <w:style w:type="character" w:customStyle="1" w:styleId="a7">
    <w:name w:val="Верхний колонтитул Знак"/>
    <w:basedOn w:val="a0"/>
    <w:link w:val="a6"/>
    <w:rsid w:val="006E1A84"/>
    <w:rPr>
      <w:sz w:val="24"/>
      <w:szCs w:val="24"/>
    </w:rPr>
  </w:style>
  <w:style w:type="paragraph" w:styleId="a8">
    <w:name w:val="footer"/>
    <w:basedOn w:val="a"/>
    <w:link w:val="a9"/>
    <w:rsid w:val="006E1A84"/>
    <w:pPr>
      <w:tabs>
        <w:tab w:val="center" w:pos="4677"/>
        <w:tab w:val="right" w:pos="9355"/>
      </w:tabs>
    </w:pPr>
  </w:style>
  <w:style w:type="character" w:customStyle="1" w:styleId="a9">
    <w:name w:val="Нижний колонтитул Знак"/>
    <w:basedOn w:val="a0"/>
    <w:link w:val="a8"/>
    <w:rsid w:val="006E1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70513">
      <w:bodyDiv w:val="1"/>
      <w:marLeft w:val="0"/>
      <w:marRight w:val="0"/>
      <w:marTop w:val="0"/>
      <w:marBottom w:val="0"/>
      <w:divBdr>
        <w:top w:val="none" w:sz="0" w:space="0" w:color="auto"/>
        <w:left w:val="none" w:sz="0" w:space="0" w:color="auto"/>
        <w:bottom w:val="none" w:sz="0" w:space="0" w:color="auto"/>
        <w:right w:val="none" w:sz="0" w:space="0" w:color="auto"/>
      </w:divBdr>
    </w:div>
    <w:div w:id="1852186764">
      <w:bodyDiv w:val="1"/>
      <w:marLeft w:val="0"/>
      <w:marRight w:val="0"/>
      <w:marTop w:val="0"/>
      <w:marBottom w:val="0"/>
      <w:divBdr>
        <w:top w:val="none" w:sz="0" w:space="0" w:color="auto"/>
        <w:left w:val="none" w:sz="0" w:space="0" w:color="auto"/>
        <w:bottom w:val="none" w:sz="0" w:space="0" w:color="auto"/>
        <w:right w:val="none" w:sz="0" w:space="0" w:color="auto"/>
      </w:divBdr>
    </w:div>
    <w:div w:id="1900631158">
      <w:bodyDiv w:val="1"/>
      <w:marLeft w:val="0"/>
      <w:marRight w:val="0"/>
      <w:marTop w:val="0"/>
      <w:marBottom w:val="0"/>
      <w:divBdr>
        <w:top w:val="none" w:sz="0" w:space="0" w:color="auto"/>
        <w:left w:val="none" w:sz="0" w:space="0" w:color="auto"/>
        <w:bottom w:val="none" w:sz="0" w:space="0" w:color="auto"/>
        <w:right w:val="none" w:sz="0" w:space="0" w:color="auto"/>
      </w:divBdr>
    </w:div>
    <w:div w:id="2065173004">
      <w:bodyDiv w:val="1"/>
      <w:marLeft w:val="0"/>
      <w:marRight w:val="0"/>
      <w:marTop w:val="0"/>
      <w:marBottom w:val="0"/>
      <w:divBdr>
        <w:top w:val="none" w:sz="0" w:space="0" w:color="auto"/>
        <w:left w:val="none" w:sz="0" w:space="0" w:color="auto"/>
        <w:bottom w:val="none" w:sz="0" w:space="0" w:color="auto"/>
        <w:right w:val="none" w:sz="0" w:space="0" w:color="auto"/>
      </w:divBdr>
    </w:div>
    <w:div w:id="20663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Пользователь</cp:lastModifiedBy>
  <cp:revision>4</cp:revision>
  <cp:lastPrinted>2023-10-31T14:32:00Z</cp:lastPrinted>
  <dcterms:created xsi:type="dcterms:W3CDTF">2023-10-31T14:24:00Z</dcterms:created>
  <dcterms:modified xsi:type="dcterms:W3CDTF">2023-12-12T07:30:00Z</dcterms:modified>
</cp:coreProperties>
</file>