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220956">
        <w:rPr>
          <w:color w:val="auto"/>
          <w:sz w:val="28"/>
          <w:szCs w:val="28"/>
        </w:rPr>
        <w:t xml:space="preserve">17.01.2024 </w:t>
      </w:r>
      <w:r w:rsidRPr="00B926B2">
        <w:rPr>
          <w:color w:val="auto"/>
          <w:sz w:val="28"/>
          <w:szCs w:val="28"/>
        </w:rPr>
        <w:t xml:space="preserve">г. № </w:t>
      </w:r>
      <w:r w:rsidR="00220956">
        <w:rPr>
          <w:color w:val="auto"/>
          <w:sz w:val="28"/>
          <w:szCs w:val="28"/>
        </w:rPr>
        <w:t>36</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3F7E64" w:rsidRDefault="00B926B2" w:rsidP="003F7E64">
      <w:pPr>
        <w:pStyle w:val="affff2"/>
        <w:spacing w:before="0" w:beforeAutospacing="0" w:after="0" w:afterAutospacing="0"/>
        <w:jc w:val="center"/>
        <w:rPr>
          <w:rFonts w:eastAsia="Calibri"/>
          <w:bCs/>
          <w:sz w:val="28"/>
          <w:szCs w:val="28"/>
        </w:rPr>
      </w:pPr>
      <w:r w:rsidRPr="004555B6">
        <w:rPr>
          <w:bCs/>
          <w:sz w:val="28"/>
          <w:szCs w:val="28"/>
        </w:rPr>
        <w:t>«</w:t>
      </w:r>
      <w:r w:rsidR="00600607">
        <w:rPr>
          <w:rFonts w:eastAsia="Calibri"/>
          <w:bCs/>
          <w:sz w:val="28"/>
          <w:szCs w:val="28"/>
        </w:rPr>
        <w:t xml:space="preserve">Дача письменных разъяснений </w:t>
      </w:r>
      <w:r w:rsidR="003F7E64" w:rsidRPr="003F7E64">
        <w:rPr>
          <w:rFonts w:eastAsia="Calibri"/>
          <w:bCs/>
          <w:sz w:val="28"/>
          <w:szCs w:val="28"/>
        </w:rPr>
        <w:t xml:space="preserve">налогоплательщикам </w:t>
      </w:r>
    </w:p>
    <w:p w:rsidR="00B926B2" w:rsidRPr="00087373" w:rsidRDefault="00600607" w:rsidP="003F7E64">
      <w:pPr>
        <w:pStyle w:val="affff2"/>
        <w:spacing w:before="0" w:beforeAutospacing="0" w:after="0" w:afterAutospacing="0"/>
        <w:jc w:val="center"/>
        <w:rPr>
          <w:rFonts w:eastAsia="Calibri"/>
          <w:bCs/>
          <w:sz w:val="28"/>
          <w:szCs w:val="28"/>
        </w:rPr>
      </w:pPr>
      <w:r>
        <w:rPr>
          <w:rFonts w:eastAsia="Calibri"/>
          <w:bCs/>
          <w:sz w:val="28"/>
          <w:szCs w:val="28"/>
        </w:rPr>
        <w:t xml:space="preserve">по вопросам применения </w:t>
      </w:r>
      <w:r w:rsidR="003F7E64" w:rsidRPr="003F7E64">
        <w:rPr>
          <w:rFonts w:eastAsia="Calibri"/>
          <w:bCs/>
          <w:sz w:val="28"/>
          <w:szCs w:val="28"/>
        </w:rPr>
        <w:t>но</w:t>
      </w:r>
      <w:r>
        <w:rPr>
          <w:rFonts w:eastAsia="Calibri"/>
          <w:bCs/>
          <w:sz w:val="28"/>
          <w:szCs w:val="28"/>
        </w:rPr>
        <w:t>рмативных правовых актов</w:t>
      </w:r>
      <w:r w:rsidR="00B926B2"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600607">
        <w:rPr>
          <w:rFonts w:eastAsia="Calibri"/>
          <w:bCs/>
          <w:sz w:val="28"/>
          <w:szCs w:val="28"/>
          <w:lang w:eastAsia="en-US"/>
        </w:rPr>
        <w:t xml:space="preserve">Дача письменных разъяснений налогоплательщикам по вопросам применения </w:t>
      </w:r>
      <w:r w:rsidR="003F7E64" w:rsidRPr="003F7E64">
        <w:rPr>
          <w:rFonts w:eastAsia="Calibri"/>
          <w:bCs/>
          <w:sz w:val="28"/>
          <w:szCs w:val="28"/>
          <w:lang w:eastAsia="en-US"/>
        </w:rPr>
        <w:t>но</w:t>
      </w:r>
      <w:r w:rsidR="00600607">
        <w:rPr>
          <w:rFonts w:eastAsia="Calibri"/>
          <w:bCs/>
          <w:sz w:val="28"/>
          <w:szCs w:val="28"/>
          <w:lang w:eastAsia="en-US"/>
        </w:rPr>
        <w:t>рмативных правовых</w:t>
      </w:r>
      <w:r w:rsidR="003F7E64">
        <w:rPr>
          <w:rFonts w:eastAsia="Calibri"/>
          <w:bCs/>
          <w:sz w:val="28"/>
          <w:szCs w:val="28"/>
          <w:lang w:eastAsia="en-US"/>
        </w:rPr>
        <w:t xml:space="preserve"> актов</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2C3F7C" w:rsidRPr="00D46306" w:rsidRDefault="002C3F7C" w:rsidP="003F7E64">
      <w:pPr>
        <w:ind w:firstLine="720"/>
        <w:jc w:val="both"/>
        <w:rPr>
          <w:bCs/>
          <w:sz w:val="28"/>
          <w:szCs w:val="28"/>
        </w:rPr>
      </w:pPr>
      <w:r w:rsidRPr="002C3F7C">
        <w:rPr>
          <w:bCs/>
          <w:sz w:val="28"/>
          <w:szCs w:val="28"/>
        </w:rPr>
        <w:t xml:space="preserve">от </w:t>
      </w:r>
      <w:r>
        <w:rPr>
          <w:bCs/>
          <w:sz w:val="28"/>
          <w:szCs w:val="28"/>
        </w:rPr>
        <w:t>01.12.2020</w:t>
      </w:r>
      <w:r w:rsidRPr="002C3F7C">
        <w:rPr>
          <w:bCs/>
          <w:sz w:val="28"/>
          <w:szCs w:val="28"/>
        </w:rPr>
        <w:t xml:space="preserve"> № </w:t>
      </w:r>
      <w:r w:rsidR="003F7E64">
        <w:rPr>
          <w:bCs/>
          <w:sz w:val="28"/>
          <w:szCs w:val="28"/>
        </w:rPr>
        <w:t>166</w:t>
      </w:r>
      <w:r w:rsidRPr="002C3F7C">
        <w:rPr>
          <w:bCs/>
          <w:sz w:val="28"/>
          <w:szCs w:val="28"/>
        </w:rPr>
        <w:t xml:space="preserve"> «</w:t>
      </w:r>
      <w:r w:rsidR="003F7E64" w:rsidRPr="003F7E64">
        <w:rPr>
          <w:bCs/>
          <w:sz w:val="28"/>
          <w:szCs w:val="28"/>
        </w:rPr>
        <w:t>Об  утверждении  администра</w:t>
      </w:r>
      <w:r w:rsidR="003F7E64">
        <w:rPr>
          <w:bCs/>
          <w:sz w:val="28"/>
          <w:szCs w:val="28"/>
        </w:rPr>
        <w:t xml:space="preserve">тивного Регламента по </w:t>
      </w:r>
      <w:r w:rsidR="003F7E64" w:rsidRPr="003F7E64">
        <w:rPr>
          <w:bCs/>
          <w:sz w:val="28"/>
          <w:szCs w:val="28"/>
        </w:rPr>
        <w:t>предоставлению муниципальной услуги «</w:t>
      </w:r>
      <w:r w:rsidR="003F7E64">
        <w:rPr>
          <w:bCs/>
          <w:sz w:val="28"/>
          <w:szCs w:val="28"/>
        </w:rPr>
        <w:t>Дача письменных</w:t>
      </w:r>
      <w:r w:rsidR="003F7E64" w:rsidRPr="003F7E64">
        <w:rPr>
          <w:bCs/>
          <w:sz w:val="28"/>
          <w:szCs w:val="28"/>
        </w:rPr>
        <w:t xml:space="preserve"> разъ</w:t>
      </w:r>
      <w:r w:rsidR="003F7E64">
        <w:rPr>
          <w:bCs/>
          <w:sz w:val="28"/>
          <w:szCs w:val="28"/>
        </w:rPr>
        <w:t xml:space="preserve">яснений налогоплательщикам по вопросам применения нормативных правовых  актов муниципального образования о местных налогах и </w:t>
      </w:r>
      <w:r w:rsidR="003F7E64" w:rsidRPr="003F7E64">
        <w:rPr>
          <w:bCs/>
          <w:sz w:val="28"/>
          <w:szCs w:val="28"/>
        </w:rPr>
        <w:t>сборах</w:t>
      </w:r>
      <w:r>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C3F7C" w:rsidRDefault="002C3F7C"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220956">
        <w:rPr>
          <w:color w:val="auto"/>
          <w:sz w:val="28"/>
          <w:szCs w:val="28"/>
        </w:rPr>
        <w:t>17.01.2024</w:t>
      </w:r>
      <w:r>
        <w:rPr>
          <w:color w:val="auto"/>
          <w:sz w:val="28"/>
          <w:szCs w:val="28"/>
        </w:rPr>
        <w:t xml:space="preserve"> № </w:t>
      </w:r>
      <w:r w:rsidR="00220956">
        <w:rPr>
          <w:color w:val="auto"/>
          <w:sz w:val="28"/>
          <w:szCs w:val="28"/>
        </w:rPr>
        <w:t>36</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3F7E64">
      <w:pPr>
        <w:autoSpaceDE w:val="0"/>
        <w:autoSpaceDN w:val="0"/>
        <w:adjustRightInd w:val="0"/>
        <w:jc w:val="center"/>
        <w:rPr>
          <w:b/>
          <w:bCs/>
          <w:sz w:val="28"/>
        </w:rPr>
      </w:pPr>
      <w:r w:rsidRPr="00E8340B">
        <w:rPr>
          <w:b/>
          <w:bCs/>
          <w:sz w:val="28"/>
        </w:rPr>
        <w:t xml:space="preserve"> «</w:t>
      </w:r>
      <w:r w:rsidR="00600607">
        <w:rPr>
          <w:b/>
          <w:bCs/>
          <w:sz w:val="28"/>
        </w:rPr>
        <w:t>Дача письменных разъяснений налогоплательщикам по вопросам применения</w:t>
      </w:r>
      <w:r w:rsidR="003F7E64" w:rsidRPr="003F7E64">
        <w:rPr>
          <w:b/>
          <w:bCs/>
          <w:sz w:val="28"/>
        </w:rPr>
        <w:t xml:space="preserve"> но</w:t>
      </w:r>
      <w:r w:rsidR="00600607">
        <w:rPr>
          <w:b/>
          <w:bCs/>
          <w:sz w:val="28"/>
        </w:rPr>
        <w:t>рмативных правовых</w:t>
      </w:r>
      <w:r w:rsidR="003F7E64" w:rsidRPr="003F7E64">
        <w:rPr>
          <w:b/>
          <w:bCs/>
          <w:sz w:val="28"/>
        </w:rPr>
        <w:t xml:space="preserve"> актов</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3F7E64" w:rsidRPr="003F7E64">
        <w:rPr>
          <w:rFonts w:eastAsia="Calibri"/>
          <w:bCs/>
          <w:sz w:val="28"/>
          <w:szCs w:val="28"/>
        </w:rPr>
        <w:t>Дача письменных  разъяснений  налогоплательщикам по  вопросам  применения  нормативных  правовых  актов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w:t>
      </w:r>
      <w:proofErr w:type="gramEnd"/>
      <w:r w:rsidR="008358AD" w:rsidRPr="00F13DDA">
        <w:rPr>
          <w:sz w:val="28"/>
        </w:rPr>
        <w:t xml:space="preserve"> сельского поселения</w:t>
      </w:r>
      <w:r w:rsidR="006D7C97" w:rsidRPr="00F13DDA">
        <w:rPr>
          <w:sz w:val="28"/>
        </w:rPr>
        <w:t xml:space="preserve"> (далее – Администрация),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C008AF">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008AF" w:rsidRDefault="00C008AF" w:rsidP="00442AC5">
      <w:pPr>
        <w:pStyle w:val="afffb"/>
        <w:ind w:firstLine="0"/>
      </w:pPr>
    </w:p>
    <w:p w:rsidR="003F7E64" w:rsidRDefault="003F7E64"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Pr>
          <w:sz w:val="28"/>
        </w:rPr>
        <w:lastRenderedPageBreak/>
        <w:t>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 xml:space="preserve">справочные телефоны структурных подразделений Уполномоченного </w:t>
      </w:r>
      <w:r>
        <w:rPr>
          <w:sz w:val="28"/>
        </w:rPr>
        <w:lastRenderedPageBreak/>
        <w:t>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3F7E64" w:rsidRPr="003F7E64">
        <w:rPr>
          <w:bCs/>
          <w:sz w:val="28"/>
        </w:rPr>
        <w:t>Дача письменных  разъяснений  налогоплательщикам по  вопросам  применения  нормативных  правовых  актов</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3F7E64">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3F7E64">
        <w:rPr>
          <w:sz w:val="28"/>
        </w:rPr>
        <w:t xml:space="preserve">получение </w:t>
      </w:r>
      <w:r w:rsidR="003F7E64" w:rsidRPr="003F7E64">
        <w:rPr>
          <w:bCs/>
          <w:sz w:val="28"/>
        </w:rPr>
        <w:t>письменно</w:t>
      </w:r>
      <w:r w:rsidR="003F7E64">
        <w:rPr>
          <w:bCs/>
          <w:sz w:val="28"/>
        </w:rPr>
        <w:t>го</w:t>
      </w:r>
      <w:r w:rsidR="003F7E64" w:rsidRPr="003F7E64">
        <w:rPr>
          <w:bCs/>
          <w:sz w:val="28"/>
        </w:rPr>
        <w:t xml:space="preserve"> разъяснени</w:t>
      </w:r>
      <w:r w:rsidR="003F7E64">
        <w:rPr>
          <w:bCs/>
          <w:sz w:val="28"/>
        </w:rPr>
        <w:t>я</w:t>
      </w:r>
      <w:r w:rsidR="003F7E64" w:rsidRPr="003F7E64">
        <w:rPr>
          <w:bCs/>
          <w:sz w:val="28"/>
        </w:rPr>
        <w:t xml:space="preserve"> по вопросам применения муниципальных правовых актов о налогах и сборах</w:t>
      </w:r>
      <w:r w:rsidR="003F7E64">
        <w:rPr>
          <w:bCs/>
          <w:sz w:val="28"/>
        </w:rPr>
        <w:t xml:space="preserve"> или</w:t>
      </w:r>
      <w:r w:rsidR="003F7E64" w:rsidRPr="003F7E64">
        <w:rPr>
          <w:bCs/>
          <w:sz w:val="28"/>
        </w:rPr>
        <w:t xml:space="preserve">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 xml:space="preserve">направляется Заявителю в форме электронного документа, подписанного усиленной квалифицированной электронной подписью </w:t>
      </w:r>
      <w:r>
        <w:rPr>
          <w:sz w:val="28"/>
        </w:rPr>
        <w:lastRenderedPageBreak/>
        <w:t>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3F7E64" w:rsidRDefault="006D7C97" w:rsidP="003F7E64">
      <w:pPr>
        <w:pStyle w:val="a0"/>
        <w:numPr>
          <w:ilvl w:val="1"/>
          <w:numId w:val="1"/>
        </w:numPr>
        <w:ind w:left="0" w:firstLine="720"/>
        <w:jc w:val="both"/>
        <w:rPr>
          <w:sz w:val="28"/>
        </w:rPr>
      </w:pPr>
      <w:r w:rsidRPr="003F7E64">
        <w:rPr>
          <w:sz w:val="28"/>
        </w:rPr>
        <w:t xml:space="preserve"> </w:t>
      </w:r>
      <w:r w:rsidR="003F7E64" w:rsidRPr="003F7E64">
        <w:rPr>
          <w:sz w:val="28"/>
        </w:rPr>
        <w:t>Письменные разъяснения даются в пределах своей компетенции в течение двух месяцев со дня поступления соответствующего запроса. По решению руководителя указанный срок может быть продлен, но не более чем на один месяц.</w:t>
      </w:r>
    </w:p>
    <w:p w:rsidR="009D5742" w:rsidRPr="003F7E64" w:rsidRDefault="003F7E64" w:rsidP="003F7E64">
      <w:pPr>
        <w:tabs>
          <w:tab w:val="left" w:pos="0"/>
        </w:tabs>
        <w:jc w:val="both"/>
        <w:rPr>
          <w:sz w:val="28"/>
        </w:rPr>
      </w:pPr>
      <w:r>
        <w:rPr>
          <w:sz w:val="28"/>
        </w:rPr>
        <w:tab/>
      </w:r>
      <w:r w:rsidR="006D7C97" w:rsidRPr="003F7E64">
        <w:rPr>
          <w:sz w:val="28"/>
        </w:rPr>
        <w:t xml:space="preserve">Срок предоставления услуги начинает исчисляться </w:t>
      </w:r>
      <w:proofErr w:type="gramStart"/>
      <w:r w:rsidR="006D7C97" w:rsidRPr="003F7E64">
        <w:rPr>
          <w:sz w:val="28"/>
        </w:rPr>
        <w:t>с даты регистрации</w:t>
      </w:r>
      <w:proofErr w:type="gramEnd"/>
      <w:r w:rsidR="006D7C97" w:rsidRPr="003F7E64">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008AF" w:rsidRDefault="00C008AF" w:rsidP="003F7E64">
      <w:pPr>
        <w:pStyle w:val="ac"/>
        <w:ind w:left="0" w:right="2"/>
        <w:jc w:val="both"/>
        <w:rPr>
          <w:sz w:val="28"/>
        </w:rPr>
      </w:pPr>
    </w:p>
    <w:p w:rsidR="009D5742" w:rsidRPr="003F7E64" w:rsidRDefault="006D7C97" w:rsidP="003F7E64">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C008AF" w:rsidRDefault="00C008AF"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lastRenderedPageBreak/>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w:t>
      </w:r>
      <w:r>
        <w:rPr>
          <w:sz w:val="28"/>
        </w:rPr>
        <w:lastRenderedPageBreak/>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lastRenderedPageBreak/>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008AF" w:rsidRPr="00C008AF" w:rsidRDefault="006D7C97" w:rsidP="003F7E64">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color w:val="auto"/>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C008AF">
        <w:rPr>
          <w:sz w:val="28"/>
        </w:rPr>
        <w:t xml:space="preserve">ате </w:t>
      </w:r>
      <w:proofErr w:type="spellStart"/>
      <w:r w:rsidR="00C008AF">
        <w:rPr>
          <w:sz w:val="28"/>
        </w:rPr>
        <w:t>sig</w:t>
      </w:r>
      <w:proofErr w:type="spellEnd"/>
      <w:r w:rsidR="003F7E64">
        <w:rPr>
          <w:sz w:val="28"/>
        </w:rPr>
        <w:t>.</w:t>
      </w:r>
    </w:p>
    <w:p w:rsidR="00846251" w:rsidRPr="00846251" w:rsidRDefault="00846251"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Pr>
          <w:sz w:val="28"/>
        </w:rPr>
        <w:lastRenderedPageBreak/>
        <w:t>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 xml:space="preserve">подача запроса о предоставлении услуги и документов, </w:t>
      </w:r>
      <w:r>
        <w:rPr>
          <w:sz w:val="28"/>
        </w:rPr>
        <w:lastRenderedPageBreak/>
        <w:t>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w:t>
      </w:r>
      <w:r>
        <w:rPr>
          <w:sz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 xml:space="preserve">возможность самостоятельного передвижения по территории, на </w:t>
      </w:r>
      <w:r>
        <w:rPr>
          <w:sz w:val="28"/>
        </w:rPr>
        <w:lastRenderedPageBreak/>
        <w:t>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w:t>
      </w:r>
      <w:r>
        <w:rPr>
          <w:sz w:val="28"/>
        </w:rPr>
        <w:lastRenderedPageBreak/>
        <w:t xml:space="preserve">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 xml:space="preserve">г) выявление документально подтвержденного факта (признаков) </w:t>
      </w:r>
      <w:r>
        <w:rPr>
          <w:sz w:val="28"/>
        </w:rPr>
        <w:lastRenderedPageBreak/>
        <w:t>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 xml:space="preserve">досудебное (внесудебное) обжалование решений и действий </w:t>
      </w:r>
      <w:r>
        <w:rPr>
          <w:sz w:val="28"/>
        </w:rPr>
        <w:lastRenderedPageBreak/>
        <w:t>(бездействия)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lastRenderedPageBreak/>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Pr>
          <w:sz w:val="28"/>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w:t>
      </w:r>
      <w:r>
        <w:rPr>
          <w:sz w:val="28"/>
        </w:rPr>
        <w:lastRenderedPageBreak/>
        <w:t>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lastRenderedPageBreak/>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6D7C97" w:rsidP="00D13B82">
      <w:pPr>
        <w:pStyle w:val="1"/>
        <w:numPr>
          <w:ilvl w:val="0"/>
          <w:numId w:val="20"/>
        </w:numPr>
        <w:ind w:left="0" w:right="0" w:firstLine="709"/>
      </w:pPr>
      <w:r>
        <w:lastRenderedPageBreak/>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lastRenderedPageBreak/>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lastRenderedPageBreak/>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846251" w:rsidRDefault="00FC11B6" w:rsidP="00846251">
      <w:pPr>
        <w:ind w:left="215" w:right="170" w:firstLine="737"/>
        <w:contextualSpacing/>
        <w:jc w:val="center"/>
        <w:rPr>
          <w:b/>
          <w:bCs/>
          <w:sz w:val="28"/>
        </w:rPr>
      </w:pPr>
      <w:r w:rsidRPr="00FC11B6">
        <w:rPr>
          <w:b/>
          <w:sz w:val="28"/>
        </w:rPr>
        <w:t xml:space="preserve">о </w:t>
      </w:r>
      <w:r w:rsidR="003F7E64">
        <w:rPr>
          <w:b/>
          <w:bCs/>
          <w:sz w:val="28"/>
        </w:rPr>
        <w:t>д</w:t>
      </w:r>
      <w:r w:rsidR="003F7E64" w:rsidRPr="003F7E64">
        <w:rPr>
          <w:b/>
          <w:bCs/>
          <w:sz w:val="28"/>
        </w:rPr>
        <w:t>ач</w:t>
      </w:r>
      <w:r w:rsidR="003F7E64">
        <w:rPr>
          <w:b/>
          <w:bCs/>
          <w:sz w:val="28"/>
        </w:rPr>
        <w:t>е</w:t>
      </w:r>
      <w:r w:rsidR="003F7E64" w:rsidRPr="003F7E64">
        <w:rPr>
          <w:b/>
          <w:bCs/>
          <w:sz w:val="28"/>
        </w:rPr>
        <w:t xml:space="preserve"> письменных  разъяснений  налогоплательщикам по  вопросам  применения  нормативных  правовых  актов  </w:t>
      </w:r>
    </w:p>
    <w:p w:rsidR="003F7E64" w:rsidRPr="002C3F7C" w:rsidRDefault="003F7E64" w:rsidP="00846251">
      <w:pPr>
        <w:ind w:left="215" w:right="170" w:firstLine="737"/>
        <w:contextualSpacing/>
        <w:jc w:val="center"/>
        <w:rPr>
          <w:b/>
          <w:sz w:val="28"/>
        </w:rPr>
      </w:pPr>
    </w:p>
    <w:p w:rsidR="003F7E64" w:rsidRPr="003F7E64" w:rsidRDefault="003F7E64" w:rsidP="003F7E64">
      <w:pPr>
        <w:ind w:left="215" w:right="170" w:firstLine="737"/>
        <w:contextualSpacing/>
        <w:jc w:val="both"/>
        <w:rPr>
          <w:sz w:val="28"/>
        </w:rPr>
      </w:pPr>
      <w:r w:rsidRPr="003F7E64">
        <w:rPr>
          <w:sz w:val="28"/>
        </w:rPr>
        <w:t>Прошу дать разъяснение по</w:t>
      </w:r>
      <w:r>
        <w:rPr>
          <w:sz w:val="28"/>
        </w:rPr>
        <w:t xml:space="preserve"> </w:t>
      </w:r>
      <w:r w:rsidRPr="003F7E64">
        <w:rPr>
          <w:sz w:val="28"/>
        </w:rPr>
        <w:t>вопросу___</w:t>
      </w:r>
      <w:r>
        <w:rPr>
          <w:sz w:val="28"/>
        </w:rPr>
        <w:t>________________________</w:t>
      </w:r>
    </w:p>
    <w:p w:rsidR="003F7E64" w:rsidRPr="003F7E64" w:rsidRDefault="003F7E64" w:rsidP="003F7E64">
      <w:pPr>
        <w:ind w:right="170"/>
        <w:contextualSpacing/>
        <w:jc w:val="both"/>
        <w:rPr>
          <w:sz w:val="28"/>
        </w:rPr>
      </w:pPr>
      <w:r w:rsidRPr="003F7E64">
        <w:rPr>
          <w:sz w:val="28"/>
        </w:rPr>
        <w:t>___________________________________</w:t>
      </w:r>
      <w:r>
        <w:rPr>
          <w:sz w:val="28"/>
        </w:rPr>
        <w:t>___________________________</w:t>
      </w:r>
    </w:p>
    <w:p w:rsidR="003F7E64" w:rsidRDefault="003F7E64" w:rsidP="003F7E64">
      <w:pPr>
        <w:ind w:left="215" w:right="170"/>
        <w:contextualSpacing/>
        <w:jc w:val="both"/>
        <w:rPr>
          <w:sz w:val="28"/>
        </w:rPr>
      </w:pPr>
      <w:r w:rsidRPr="003F7E64">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126" w:rsidRPr="002C3F7C" w:rsidRDefault="00D30126" w:rsidP="003F7E64">
      <w:pPr>
        <w:ind w:left="215" w:right="170"/>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3F7E64" w:rsidRPr="003F7E64">
        <w:rPr>
          <w:rFonts w:eastAsia="Calibri"/>
          <w:bCs/>
          <w:color w:val="auto"/>
          <w:sz w:val="28"/>
          <w:szCs w:val="28"/>
        </w:rPr>
        <w:t>Дача письменных  разъяснений  налогоплательщикам по  вопросам  применения  но</w:t>
      </w:r>
      <w:r w:rsidR="003F7E64">
        <w:rPr>
          <w:rFonts w:eastAsia="Calibri"/>
          <w:bCs/>
          <w:color w:val="auto"/>
          <w:sz w:val="28"/>
          <w:szCs w:val="28"/>
        </w:rPr>
        <w:t>рмативных  правовых актов</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До </w:t>
            </w:r>
            <w:r w:rsidR="003F7E64">
              <w:rPr>
                <w:sz w:val="24"/>
              </w:rPr>
              <w:t>15</w:t>
            </w:r>
            <w:r w:rsidRPr="00DB788A">
              <w:rPr>
                <w:sz w:val="24"/>
              </w:rPr>
              <w:t xml:space="preserve">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3F7E64" w:rsidP="00117B33">
            <w:pPr>
              <w:jc w:val="center"/>
              <w:rPr>
                <w:sz w:val="24"/>
              </w:rPr>
            </w:pPr>
            <w:r>
              <w:rPr>
                <w:sz w:val="24"/>
              </w:rPr>
              <w:t>До 4</w:t>
            </w:r>
            <w:r w:rsidR="00C008AF">
              <w:rPr>
                <w:sz w:val="24"/>
              </w:rPr>
              <w:t>0</w:t>
            </w:r>
            <w:r w:rsidR="00846251">
              <w:rPr>
                <w:sz w:val="24"/>
              </w:rPr>
              <w:t xml:space="preserve"> </w:t>
            </w:r>
            <w:r w:rsidR="00FC11B6" w:rsidRPr="00DB788A">
              <w:rPr>
                <w:sz w:val="24"/>
              </w:rPr>
              <w:t>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5E" w:rsidRDefault="0085625E">
      <w:r>
        <w:separator/>
      </w:r>
    </w:p>
  </w:endnote>
  <w:endnote w:type="continuationSeparator" w:id="0">
    <w:p w:rsidR="0085625E" w:rsidRDefault="0085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5E" w:rsidRDefault="0085625E">
      <w:r>
        <w:separator/>
      </w:r>
    </w:p>
  </w:footnote>
  <w:footnote w:type="continuationSeparator" w:id="0">
    <w:p w:rsidR="0085625E" w:rsidRDefault="0085625E">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220956">
      <w:rPr>
        <w:noProof/>
      </w:rPr>
      <w:t>26</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220956">
      <w:rPr>
        <w:noProof/>
      </w:rPr>
      <w:t>27</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220956">
      <w:rPr>
        <w:noProof/>
      </w:rPr>
      <w:t>30</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220956">
      <w:rPr>
        <w:noProof/>
      </w:rPr>
      <w:t>29</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20956"/>
    <w:rsid w:val="0024426E"/>
    <w:rsid w:val="0027664A"/>
    <w:rsid w:val="00295D70"/>
    <w:rsid w:val="002B0484"/>
    <w:rsid w:val="002B58AA"/>
    <w:rsid w:val="002C3F7C"/>
    <w:rsid w:val="00331919"/>
    <w:rsid w:val="003524C1"/>
    <w:rsid w:val="003B0B33"/>
    <w:rsid w:val="003F7E64"/>
    <w:rsid w:val="00404B47"/>
    <w:rsid w:val="00442AC5"/>
    <w:rsid w:val="004555B6"/>
    <w:rsid w:val="0048212D"/>
    <w:rsid w:val="00484F7F"/>
    <w:rsid w:val="004938FB"/>
    <w:rsid w:val="004A05CD"/>
    <w:rsid w:val="004E068F"/>
    <w:rsid w:val="00531813"/>
    <w:rsid w:val="00540531"/>
    <w:rsid w:val="005A76F4"/>
    <w:rsid w:val="005B06BB"/>
    <w:rsid w:val="005D1D08"/>
    <w:rsid w:val="005D6522"/>
    <w:rsid w:val="005E0474"/>
    <w:rsid w:val="00600607"/>
    <w:rsid w:val="006355B0"/>
    <w:rsid w:val="006A7C40"/>
    <w:rsid w:val="006B2504"/>
    <w:rsid w:val="006D7C97"/>
    <w:rsid w:val="007E6435"/>
    <w:rsid w:val="008161B2"/>
    <w:rsid w:val="008358AD"/>
    <w:rsid w:val="00846251"/>
    <w:rsid w:val="0085625E"/>
    <w:rsid w:val="00893F78"/>
    <w:rsid w:val="008C0516"/>
    <w:rsid w:val="008E73D8"/>
    <w:rsid w:val="008F3524"/>
    <w:rsid w:val="009000F0"/>
    <w:rsid w:val="009624D1"/>
    <w:rsid w:val="009C34BA"/>
    <w:rsid w:val="009D5742"/>
    <w:rsid w:val="00A352E3"/>
    <w:rsid w:val="00A76AE3"/>
    <w:rsid w:val="00AA5021"/>
    <w:rsid w:val="00AB6016"/>
    <w:rsid w:val="00AE3427"/>
    <w:rsid w:val="00B106DA"/>
    <w:rsid w:val="00B25B3C"/>
    <w:rsid w:val="00B8454D"/>
    <w:rsid w:val="00B84861"/>
    <w:rsid w:val="00B91DAD"/>
    <w:rsid w:val="00B926B2"/>
    <w:rsid w:val="00BE31AB"/>
    <w:rsid w:val="00BE51C8"/>
    <w:rsid w:val="00C008AF"/>
    <w:rsid w:val="00C033C9"/>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29</Pages>
  <Words>8925</Words>
  <Characters>50877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50</cp:revision>
  <cp:lastPrinted>2024-01-16T07:24:00Z</cp:lastPrinted>
  <dcterms:created xsi:type="dcterms:W3CDTF">2024-01-03T11:05:00Z</dcterms:created>
  <dcterms:modified xsi:type="dcterms:W3CDTF">2024-01-16T07:24:00Z</dcterms:modified>
</cp:coreProperties>
</file>