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0"/>
          <w:sz w:val="36"/>
        </w:rPr>
      </w:pPr>
    </w:p>
    <w:p w14:paraId="06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ТИТОВСКОГО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</w:rPr>
      </w:pPr>
    </w:p>
    <w:p w14:paraId="09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36"/>
        </w:rPr>
      </w:pPr>
      <w:r>
        <w:rPr>
          <w:rFonts w:ascii="Times New Roman" w:hAnsi="Times New Roman"/>
          <w:b w:val="1"/>
          <w:sz w:val="36"/>
        </w:rPr>
        <w:t>РАСПОРЯЖЕНИЕ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8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установлении </w:t>
      </w:r>
      <w:r>
        <w:rPr>
          <w:rFonts w:ascii="Times New Roman" w:hAnsi="Times New Roman"/>
          <w:sz w:val="28"/>
        </w:rPr>
        <w:t>особого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</w:t>
      </w:r>
      <w:r>
        <w:rPr>
          <w:rFonts w:ascii="Times New Roman" w:hAnsi="Times New Roman"/>
          <w:sz w:val="28"/>
        </w:rPr>
        <w:t xml:space="preserve">пожарного </w:t>
      </w:r>
      <w:r>
        <w:rPr>
          <w:rFonts w:ascii="Times New Roman" w:hAnsi="Times New Roman"/>
          <w:sz w:val="28"/>
        </w:rPr>
        <w:t>режима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Титовского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            </w:t>
      </w:r>
      <w:r>
        <w:rPr>
          <w:rFonts w:ascii="Times New Roman" w:hAnsi="Times New Roman"/>
          <w:color w:val="000000"/>
          <w:spacing w:val="-3"/>
          <w:sz w:val="24"/>
        </w:rPr>
        <w:t xml:space="preserve">           </w:t>
      </w:r>
      <w:r>
        <w:rPr>
          <w:rFonts w:ascii="Times New Roman" w:hAnsi="Times New Roman"/>
          <w:color w:val="000000"/>
          <w:spacing w:val="-3"/>
          <w:sz w:val="28"/>
        </w:rPr>
        <w:t>В целях усиления противопожарной безопасности,  а также недопущения гибели людей при пожарах на территории муниципального образования «</w:t>
      </w:r>
      <w:r>
        <w:rPr>
          <w:rFonts w:ascii="Times New Roman" w:hAnsi="Times New Roman"/>
          <w:color w:val="000000"/>
          <w:spacing w:val="-3"/>
          <w:sz w:val="28"/>
        </w:rPr>
        <w:t>Титовское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сельское поселение», руководствуясь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 от 25.11.2004 №  202-ЗС «О пожарной безопасности», </w:t>
      </w:r>
      <w:r>
        <w:rPr>
          <w:rFonts w:ascii="Times New Roman" w:hAnsi="Times New Roman"/>
          <w:color w:val="000000"/>
          <w:spacing w:val="-3"/>
          <w:sz w:val="28"/>
        </w:rPr>
        <w:t xml:space="preserve"> постановлением Правительства Ростовской  области от 19.04.2021 № 313 «Об установлении особого противопожарного режима на территории Ростовской области</w:t>
      </w:r>
      <w:r>
        <w:rPr>
          <w:rFonts w:ascii="Times New Roman" w:hAnsi="Times New Roman"/>
          <w:color w:val="000000"/>
          <w:spacing w:val="-3"/>
          <w:sz w:val="28"/>
        </w:rPr>
        <w:t xml:space="preserve">»,  </w:t>
      </w:r>
      <w:r>
        <w:rPr>
          <w:rFonts w:ascii="Times New Roman" w:hAnsi="Times New Roman"/>
          <w:color w:val="000000"/>
          <w:spacing w:val="-3"/>
          <w:sz w:val="28"/>
        </w:rPr>
        <w:t xml:space="preserve">Постановлением  Администрации  Миллеровского района от </w:t>
      </w:r>
      <w:r>
        <w:rPr>
          <w:rFonts w:ascii="Times New Roman" w:hAnsi="Times New Roman"/>
          <w:color w:val="000000"/>
          <w:spacing w:val="-3"/>
          <w:sz w:val="28"/>
        </w:rPr>
        <w:t>26</w:t>
      </w:r>
      <w:r>
        <w:rPr>
          <w:rFonts w:ascii="Times New Roman" w:hAnsi="Times New Roman"/>
          <w:color w:val="000000"/>
          <w:spacing w:val="-3"/>
          <w:sz w:val="28"/>
        </w:rPr>
        <w:t>.0</w:t>
      </w:r>
      <w:r>
        <w:rPr>
          <w:rFonts w:ascii="Times New Roman" w:hAnsi="Times New Roman"/>
          <w:color w:val="000000"/>
          <w:spacing w:val="-3"/>
          <w:sz w:val="28"/>
        </w:rPr>
        <w:t>4</w:t>
      </w:r>
      <w:r>
        <w:rPr>
          <w:rFonts w:ascii="Times New Roman" w:hAnsi="Times New Roman"/>
          <w:color w:val="000000"/>
          <w:spacing w:val="-3"/>
          <w:sz w:val="28"/>
        </w:rPr>
        <w:t>.202</w:t>
      </w:r>
      <w:r>
        <w:rPr>
          <w:rFonts w:ascii="Times New Roman" w:hAnsi="Times New Roman"/>
          <w:color w:val="000000"/>
          <w:spacing w:val="-3"/>
          <w:sz w:val="28"/>
        </w:rPr>
        <w:t>2</w:t>
      </w:r>
      <w:r>
        <w:rPr>
          <w:rFonts w:ascii="Times New Roman" w:hAnsi="Times New Roman"/>
          <w:color w:val="000000"/>
          <w:spacing w:val="-3"/>
          <w:sz w:val="28"/>
        </w:rPr>
        <w:t xml:space="preserve"> № </w:t>
      </w:r>
      <w:r>
        <w:rPr>
          <w:rFonts w:ascii="Times New Roman" w:hAnsi="Times New Roman"/>
          <w:color w:val="000000"/>
          <w:spacing w:val="-3"/>
          <w:sz w:val="28"/>
        </w:rPr>
        <w:t>331</w:t>
      </w:r>
      <w:r>
        <w:rPr>
          <w:rFonts w:ascii="Times New Roman" w:hAnsi="Times New Roman"/>
          <w:color w:val="000000"/>
          <w:spacing w:val="-3"/>
          <w:sz w:val="28"/>
        </w:rPr>
        <w:t xml:space="preserve"> «Об установлении особого </w:t>
      </w:r>
      <w:r>
        <w:rPr>
          <w:rFonts w:ascii="Times New Roman" w:hAnsi="Times New Roman"/>
          <w:color w:val="000000"/>
          <w:spacing w:val="-3"/>
          <w:sz w:val="28"/>
        </w:rPr>
        <w:t>противо</w:t>
      </w:r>
      <w:r>
        <w:rPr>
          <w:rFonts w:ascii="Times New Roman" w:hAnsi="Times New Roman"/>
          <w:color w:val="000000"/>
          <w:spacing w:val="-3"/>
          <w:sz w:val="28"/>
        </w:rPr>
        <w:t xml:space="preserve">пожарного  </w:t>
      </w:r>
      <w:r>
        <w:rPr>
          <w:rFonts w:ascii="Times New Roman" w:hAnsi="Times New Roman"/>
          <w:color w:val="000000"/>
          <w:spacing w:val="-3"/>
          <w:sz w:val="28"/>
        </w:rPr>
        <w:t>режима</w:t>
      </w:r>
      <w:r>
        <w:rPr>
          <w:rFonts w:ascii="Times New Roman" w:hAnsi="Times New Roman"/>
          <w:color w:val="000000"/>
          <w:spacing w:val="-3"/>
          <w:sz w:val="28"/>
        </w:rPr>
        <w:t xml:space="preserve"> на территории Миллеровского района», а также  </w:t>
      </w:r>
      <w:r>
        <w:rPr>
          <w:rFonts w:ascii="Times New Roman" w:hAns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</w:rPr>
        <w:t>Уставом муниципального образования «</w:t>
      </w:r>
      <w:r>
        <w:rPr>
          <w:rFonts w:ascii="Times New Roman" w:hAnsi="Times New Roman"/>
          <w:color w:val="000000"/>
          <w:spacing w:val="-3"/>
          <w:sz w:val="28"/>
        </w:rPr>
        <w:t>Титовское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сельское поселение»:</w:t>
      </w:r>
    </w:p>
    <w:p w14:paraId="1600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3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          1. Установить на территории муниципального образования  «</w:t>
      </w:r>
      <w:r>
        <w:rPr>
          <w:rFonts w:ascii="Times New Roman" w:hAnsi="Times New Roman"/>
          <w:color w:val="000000"/>
          <w:spacing w:val="-3"/>
          <w:sz w:val="28"/>
        </w:rPr>
        <w:t>Титовское</w:t>
      </w:r>
      <w:r>
        <w:rPr>
          <w:rFonts w:ascii="Times New Roman" w:hAnsi="Times New Roman"/>
          <w:color w:val="000000"/>
          <w:spacing w:val="-3"/>
          <w:sz w:val="28"/>
        </w:rPr>
        <w:t xml:space="preserve"> сельское  поселение»  особый  </w:t>
      </w:r>
      <w:r>
        <w:rPr>
          <w:rFonts w:ascii="Times New Roman" w:hAnsi="Times New Roman"/>
          <w:color w:val="000000"/>
          <w:spacing w:val="-3"/>
          <w:sz w:val="28"/>
        </w:rPr>
        <w:t>противо</w:t>
      </w:r>
      <w:r>
        <w:rPr>
          <w:rFonts w:ascii="Times New Roman" w:hAnsi="Times New Roman"/>
          <w:color w:val="000000"/>
          <w:spacing w:val="-3"/>
          <w:sz w:val="28"/>
        </w:rPr>
        <w:t xml:space="preserve">пожарный  </w:t>
      </w:r>
      <w:r>
        <w:rPr>
          <w:rFonts w:ascii="Times New Roman" w:hAnsi="Times New Roman"/>
          <w:color w:val="000000"/>
          <w:spacing w:val="-3"/>
          <w:sz w:val="28"/>
        </w:rPr>
        <w:t xml:space="preserve">режим </w:t>
      </w:r>
      <w:r>
        <w:rPr>
          <w:rFonts w:ascii="Times New Roman" w:hAnsi="Times New Roman"/>
          <w:color w:val="000000"/>
          <w:spacing w:val="-3"/>
          <w:sz w:val="28"/>
        </w:rPr>
        <w:t xml:space="preserve"> с </w:t>
      </w:r>
      <w:r>
        <w:rPr>
          <w:rFonts w:ascii="Times New Roman" w:hAnsi="Times New Roman"/>
          <w:color w:val="000000"/>
          <w:spacing w:val="-3"/>
          <w:sz w:val="28"/>
        </w:rPr>
        <w:t>28</w:t>
      </w:r>
      <w:r>
        <w:rPr>
          <w:rFonts w:ascii="Times New Roman" w:hAnsi="Times New Roman"/>
          <w:color w:val="000000"/>
          <w:spacing w:val="-3"/>
          <w:sz w:val="28"/>
        </w:rPr>
        <w:t>.04.202</w:t>
      </w:r>
      <w:r>
        <w:rPr>
          <w:rFonts w:ascii="Times New Roman" w:hAnsi="Times New Roman"/>
          <w:color w:val="000000"/>
          <w:spacing w:val="-3"/>
          <w:sz w:val="28"/>
        </w:rPr>
        <w:t>2</w:t>
      </w:r>
      <w:r>
        <w:rPr>
          <w:rFonts w:ascii="Times New Roman" w:hAnsi="Times New Roman"/>
          <w:color w:val="000000"/>
          <w:spacing w:val="-3"/>
          <w:sz w:val="28"/>
        </w:rPr>
        <w:t xml:space="preserve"> по </w:t>
      </w:r>
      <w:r>
        <w:rPr>
          <w:rFonts w:ascii="Times New Roman" w:hAnsi="Times New Roman"/>
          <w:color w:val="000000"/>
          <w:spacing w:val="-3"/>
          <w:sz w:val="28"/>
        </w:rPr>
        <w:t>16</w:t>
      </w:r>
      <w:r>
        <w:rPr>
          <w:rFonts w:ascii="Times New Roman" w:hAnsi="Times New Roman"/>
          <w:color w:val="000000"/>
          <w:spacing w:val="-3"/>
          <w:sz w:val="28"/>
        </w:rPr>
        <w:t>.10.202</w:t>
      </w:r>
      <w:r>
        <w:rPr>
          <w:rFonts w:ascii="Times New Roman" w:hAnsi="Times New Roman"/>
          <w:color w:val="000000"/>
          <w:spacing w:val="-3"/>
          <w:sz w:val="28"/>
        </w:rPr>
        <w:t>2</w:t>
      </w:r>
      <w:r>
        <w:rPr>
          <w:rFonts w:ascii="Times New Roman" w:hAnsi="Times New Roman"/>
          <w:color w:val="000000"/>
          <w:spacing w:val="-3"/>
          <w:sz w:val="28"/>
        </w:rPr>
        <w:t xml:space="preserve"> года.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2. Ввести на подведомственной территории поселения патрулирование, с определением маршрутов и закреплением техники, круглосуточное дежурство  по </w:t>
      </w:r>
      <w:r>
        <w:rPr>
          <w:rFonts w:ascii="Times New Roman" w:hAnsi="Times New Roman"/>
          <w:sz w:val="28"/>
        </w:rPr>
        <w:t>контролю за</w:t>
      </w:r>
      <w:r>
        <w:rPr>
          <w:rFonts w:ascii="Times New Roman" w:hAnsi="Times New Roman"/>
          <w:sz w:val="28"/>
        </w:rPr>
        <w:t xml:space="preserve"> обеспечением  пожарной безопасности из числа работников администрации,  проверить готовность специальной техники для тушения пожаров (водовозка, трактор с плугом).</w:t>
      </w:r>
    </w:p>
    <w:p w14:paraId="1900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        3. С созданными на территории поселения добровольными пожарными дружинами  провести специальную тренировку по организации тушения пожаров, </w:t>
      </w:r>
      <w:r>
        <w:rPr>
          <w:rFonts w:ascii="Times New Roman" w:hAnsi="Times New Roman"/>
          <w:color w:val="000000"/>
          <w:spacing w:val="-3"/>
          <w:sz w:val="28"/>
        </w:rPr>
        <w:t>обеспечив их необходимым пожарным инвентарем и готовность к применению по предназначению.</w:t>
      </w:r>
    </w:p>
    <w:p w14:paraId="1A00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        4. Незамедлительно завершить опашку или ее обновление, населенных пунктов прилегающих к лесным массивам и запретить сельскохозяйственные палы, организовать во всех населенных пунктах содержание необходимого запаса воды для целей пожаротушения.</w:t>
      </w: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5. Ведущему специалисту Администрации Титовского сельского поселения  </w:t>
      </w:r>
      <w:r>
        <w:rPr>
          <w:rFonts w:ascii="Times New Roman" w:hAnsi="Times New Roman"/>
          <w:sz w:val="28"/>
        </w:rPr>
        <w:t>Рубащенко</w:t>
      </w:r>
      <w:r>
        <w:rPr>
          <w:rFonts w:ascii="Times New Roman" w:hAnsi="Times New Roman"/>
          <w:sz w:val="28"/>
        </w:rPr>
        <w:t xml:space="preserve"> В.Н.</w:t>
      </w:r>
      <w:r>
        <w:rPr>
          <w:rFonts w:ascii="Times New Roman" w:hAnsi="Times New Roman"/>
          <w:sz w:val="28"/>
        </w:rPr>
        <w:t xml:space="preserve"> :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   утвердить график дежурства ответственных сотрудников Администрации Титовского сельского поселения на период особого </w:t>
      </w:r>
      <w:r>
        <w:rPr>
          <w:rFonts w:ascii="Times New Roman" w:hAnsi="Times New Roman"/>
          <w:sz w:val="28"/>
        </w:rPr>
        <w:t>противо</w:t>
      </w:r>
      <w:r>
        <w:rPr>
          <w:rFonts w:ascii="Times New Roman" w:hAnsi="Times New Roman"/>
          <w:sz w:val="28"/>
        </w:rPr>
        <w:t xml:space="preserve">пожарного </w:t>
      </w:r>
      <w:r>
        <w:rPr>
          <w:rFonts w:ascii="Times New Roman" w:hAnsi="Times New Roman"/>
          <w:sz w:val="28"/>
        </w:rPr>
        <w:t>режима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года;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согласовать схему связи и оповещения с отделом по делам ГО и ЧС Администрации Миллеровского района;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 откорректировать план привлечения сил и сре</w:t>
      </w:r>
      <w:r>
        <w:rPr>
          <w:rFonts w:ascii="Times New Roman" w:hAnsi="Times New Roman"/>
          <w:sz w:val="28"/>
        </w:rPr>
        <w:t>дств дл</w:t>
      </w:r>
      <w:r>
        <w:rPr>
          <w:rFonts w:ascii="Times New Roman" w:hAnsi="Times New Roman"/>
          <w:sz w:val="28"/>
        </w:rPr>
        <w:t>я тушения пожаров;</w:t>
      </w: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на случай возникновения пожаров в населенных пунктах разработать план эвакуационных мероприятий и жизнеобеспечения населения, пострадавшего от пожара;</w:t>
      </w:r>
    </w:p>
    <w:p w14:paraId="20000000">
      <w:pPr>
        <w:spacing w:after="0" w:line="240" w:lineRule="auto"/>
        <w:ind/>
        <w:jc w:val="both"/>
        <w:rPr>
          <w:rFonts w:ascii="Times New Roman" w:hAnsi="Times New Roman"/>
          <w:color w:val="000000"/>
          <w:spacing w:val="-3"/>
          <w:sz w:val="28"/>
        </w:rPr>
      </w:pPr>
      <w:r>
        <w:rPr>
          <w:rFonts w:ascii="Times New Roman" w:hAnsi="Times New Roman"/>
          <w:color w:val="000000"/>
          <w:spacing w:val="-3"/>
          <w:sz w:val="28"/>
        </w:rPr>
        <w:t xml:space="preserve">  -   организовать обучение населения мерам пожарной безопасности путем выдачи гражданам памяток-листовок силами муниципальных служащих администрации Титовского сельского поселения.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-  </w:t>
      </w:r>
      <w:r>
        <w:rPr>
          <w:rFonts w:ascii="Times New Roman" w:hAnsi="Times New Roman"/>
          <w:sz w:val="28"/>
        </w:rPr>
        <w:t>провести сходы граждан по вопросам обеспечения пожарной безопасности населенных пунктов и частных домовладений.</w:t>
      </w:r>
    </w:p>
    <w:p w14:paraId="22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Рекомендовать руководителям организаций независимо от форм собственности: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проверить и обеспечить исправность источников наружного противопожарного водоснабжения;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 обеспечить опашку лесных насаждений и запретить сельскохозяйственные палы, сжигание мусора и выжигание сухой растительности  на весь противопожарный период;</w:t>
      </w: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из числа работников организовать дежурство на приспособленной для целей пожаротушения технике </w:t>
      </w:r>
      <w:r>
        <w:rPr>
          <w:rFonts w:ascii="Times New Roman" w:hAnsi="Times New Roman"/>
          <w:sz w:val="28"/>
        </w:rPr>
        <w:t xml:space="preserve">( </w:t>
      </w:r>
      <w:r>
        <w:rPr>
          <w:rFonts w:ascii="Times New Roman" w:hAnsi="Times New Roman"/>
          <w:sz w:val="28"/>
        </w:rPr>
        <w:t>техника для подвоза воды, трактор с плугом);</w:t>
      </w: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7. Настоящее распоряжение подлежит официальному обнародованию.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8.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Администрации Титовского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                                                            Е.В. </w:t>
      </w:r>
      <w:r>
        <w:rPr>
          <w:rFonts w:ascii="Times New Roman" w:hAnsi="Times New Roman"/>
          <w:b w:val="1"/>
          <w:sz w:val="28"/>
        </w:rPr>
        <w:t>Нырненко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000000"/>
          <w:sz w:val="18"/>
        </w:rPr>
        <w:t>Распоряжение вносит</w:t>
      </w:r>
      <w:r>
        <w:rPr>
          <w:rFonts w:ascii="Times New Roman" w:hAnsi="Times New Roman"/>
          <w:color w:val="333333"/>
          <w:sz w:val="18"/>
        </w:rPr>
        <w:t xml:space="preserve"> 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</w:rPr>
        <w:t>Ведущий специалист Администрации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color w:val="333333"/>
          <w:sz w:val="18"/>
        </w:rPr>
        <w:t>Титовского сельского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color w:val="333333"/>
          <w:sz w:val="18"/>
        </w:rPr>
      </w:pPr>
      <w:r>
        <w:rPr>
          <w:rFonts w:ascii="Times New Roman" w:hAnsi="Times New Roman"/>
          <w:sz w:val="18"/>
        </w:rPr>
        <w:t>поселения    </w:t>
      </w:r>
      <w:bookmarkStart w:id="1" w:name="_GoBack"/>
      <w:bookmarkEnd w:id="1"/>
      <w:r>
        <w:rPr>
          <w:rFonts w:ascii="Times New Roman" w:hAnsi="Times New Roman"/>
          <w:sz w:val="18"/>
        </w:rPr>
        <w:t>                                                                                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распоряжению</w:t>
      </w:r>
    </w:p>
    <w:p w14:paraId="3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</w:t>
      </w:r>
    </w:p>
    <w:p w14:paraId="3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</w:p>
    <w:p w14:paraId="3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C000000">
      <w:pPr>
        <w:keepNext w:val="1"/>
        <w:spacing w:after="0" w:line="240" w:lineRule="auto"/>
        <w:ind/>
        <w:jc w:val="center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ДЕЖУРСТВА</w:t>
      </w:r>
    </w:p>
    <w:p w14:paraId="3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период особого противопожарного </w:t>
      </w:r>
      <w:r>
        <w:rPr>
          <w:rFonts w:ascii="Times New Roman" w:hAnsi="Times New Roman"/>
          <w:sz w:val="28"/>
        </w:rPr>
        <w:t>режима</w:t>
      </w:r>
      <w:r>
        <w:rPr>
          <w:rFonts w:ascii="Times New Roman" w:hAnsi="Times New Roman"/>
          <w:sz w:val="28"/>
        </w:rPr>
        <w:t xml:space="preserve"> </w:t>
      </w: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39"/>
        <w:gridCol w:w="3142"/>
        <w:gridCol w:w="4082"/>
        <w:gridCol w:w="2042"/>
      </w:tblGrid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14:paraId="4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(№ телефона)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Дата, время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.04.202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5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5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Титовского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  <w:r>
              <w:rPr>
                <w:rFonts w:ascii="Times New Roman" w:hAnsi="Times New Roman"/>
                <w:sz w:val="24"/>
              </w:rPr>
              <w:t>05.202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.05.202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E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E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E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E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F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F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F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F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F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F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0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0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0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0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0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0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0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0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1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1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1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1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1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1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1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1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2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2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2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2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2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2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2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3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3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3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>.07.202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3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.07.202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3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3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3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4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.07.202</w:t>
            </w:r>
          </w:p>
          <w:p w14:paraId="4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4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4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5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5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5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5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5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8</w:t>
            </w:r>
          </w:p>
          <w:p w14:paraId="5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5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6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6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6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6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6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6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6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7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7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7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7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7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8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8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.08.202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8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9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9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9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9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9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9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9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A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A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A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A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A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A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A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A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A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B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C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9.0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C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C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C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D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D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z w:val="24"/>
              </w:rPr>
              <w:t>.09.202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D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.09.202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D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D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</w:t>
            </w:r>
            <w:r>
              <w:rPr>
                <w:rFonts w:ascii="Times New Roman" w:hAnsi="Times New Roman"/>
                <w:sz w:val="24"/>
              </w:rPr>
              <w:t>22</w:t>
            </w:r>
          </w:p>
          <w:p w14:paraId="E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E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E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E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E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Дробышева Наталья Сергеевна</w:t>
            </w:r>
          </w:p>
          <w:p w14:paraId="E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(89381532226)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F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Мирошниченко Юлия</w:t>
            </w:r>
          </w:p>
          <w:p w14:paraId="F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  <w:p w14:paraId="F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(89281721466)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F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Рубащенко</w:t>
            </w:r>
            <w:r>
              <w:rPr>
                <w:rFonts w:ascii="Times New Roman" w:hAnsi="Times New Roman"/>
                <w:sz w:val="24"/>
              </w:rPr>
              <w:t xml:space="preserve"> Виталий Николаевич</w:t>
            </w:r>
          </w:p>
          <w:p w14:paraId="0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(89281312688)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0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0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0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  <w:tr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type="dxa" w:w="3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Украинская Ирина Викторовна</w:t>
            </w:r>
          </w:p>
          <w:p w14:paraId="0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(89286150267)</w:t>
            </w:r>
          </w:p>
        </w:tc>
        <w:tc>
          <w:tcPr>
            <w:tcW w:type="dxa" w:w="4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0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Титовского сельского поселения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  <w:p w14:paraId="0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</w:tr>
    </w:tbl>
    <w:p w14:paraId="1102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6"/>
      <w:numFmt w:val="decimal"/>
      <w:lvlText w:val="%1."/>
      <w:lvlJc w:val="left"/>
      <w:pPr>
        <w:tabs>
          <w:tab w:leader="none" w:pos="1005" w:val="left"/>
        </w:tabs>
        <w:ind w:hanging="360" w:left="1005"/>
      </w:pPr>
    </w:lvl>
    <w:lvl w:ilvl="1">
      <w:start w:val="1"/>
      <w:numFmt w:val="lowerLetter"/>
      <w:lvlText w:val="%2."/>
      <w:lvlJc w:val="left"/>
      <w:pPr>
        <w:tabs>
          <w:tab w:leader="none" w:pos="1725" w:val="left"/>
        </w:tabs>
        <w:ind w:hanging="360" w:left="1725"/>
      </w:pPr>
    </w:lvl>
    <w:lvl w:ilvl="2">
      <w:start w:val="1"/>
      <w:numFmt w:val="lowerRoman"/>
      <w:lvlText w:val="%3."/>
      <w:lvlJc w:val="right"/>
      <w:pPr>
        <w:tabs>
          <w:tab w:leader="none" w:pos="2445" w:val="left"/>
        </w:tabs>
        <w:ind w:hanging="180" w:left="2445"/>
      </w:pPr>
    </w:lvl>
    <w:lvl w:ilvl="3">
      <w:start w:val="1"/>
      <w:numFmt w:val="decimal"/>
      <w:lvlText w:val="%4."/>
      <w:lvlJc w:val="left"/>
      <w:pPr>
        <w:tabs>
          <w:tab w:leader="none" w:pos="3165" w:val="left"/>
        </w:tabs>
        <w:ind w:hanging="360" w:left="3165"/>
      </w:pPr>
    </w:lvl>
    <w:lvl w:ilvl="4">
      <w:start w:val="1"/>
      <w:numFmt w:val="lowerLetter"/>
      <w:lvlText w:val="%5."/>
      <w:lvlJc w:val="left"/>
      <w:pPr>
        <w:tabs>
          <w:tab w:leader="none" w:pos="3885" w:val="left"/>
        </w:tabs>
        <w:ind w:hanging="360" w:left="3885"/>
      </w:pPr>
    </w:lvl>
    <w:lvl w:ilvl="5">
      <w:start w:val="1"/>
      <w:numFmt w:val="lowerRoman"/>
      <w:lvlText w:val="%6."/>
      <w:lvlJc w:val="right"/>
      <w:pPr>
        <w:tabs>
          <w:tab w:leader="none" w:pos="4605" w:val="left"/>
        </w:tabs>
        <w:ind w:hanging="180" w:left="4605"/>
      </w:pPr>
    </w:lvl>
    <w:lvl w:ilvl="6">
      <w:start w:val="1"/>
      <w:numFmt w:val="decimal"/>
      <w:lvlText w:val="%7."/>
      <w:lvlJc w:val="left"/>
      <w:pPr>
        <w:tabs>
          <w:tab w:leader="none" w:pos="5325" w:val="left"/>
        </w:tabs>
        <w:ind w:hanging="360" w:left="5325"/>
      </w:pPr>
    </w:lvl>
    <w:lvl w:ilvl="7">
      <w:start w:val="1"/>
      <w:numFmt w:val="lowerLetter"/>
      <w:lvlText w:val="%8."/>
      <w:lvlJc w:val="left"/>
      <w:pPr>
        <w:tabs>
          <w:tab w:leader="none" w:pos="6045" w:val="left"/>
        </w:tabs>
        <w:ind w:hanging="360" w:left="6045"/>
      </w:pPr>
    </w:lvl>
    <w:lvl w:ilvl="8">
      <w:start w:val="1"/>
      <w:numFmt w:val="lowerRoman"/>
      <w:lvlText w:val="%9."/>
      <w:lvlJc w:val="right"/>
      <w:pPr>
        <w:tabs>
          <w:tab w:leader="none" w:pos="6765" w:val="left"/>
        </w:tabs>
        <w:ind w:hanging="180" w:left="6765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Основной текст 21"/>
    <w:basedOn w:val="Style_2"/>
    <w:link w:val="Style_7_ch"/>
    <w:pPr>
      <w:spacing w:after="0" w:line="240" w:lineRule="auto"/>
      <w:ind/>
    </w:pPr>
    <w:rPr>
      <w:rFonts w:ascii="Times New Roman" w:hAnsi="Times New Roman"/>
      <w:sz w:val="28"/>
    </w:rPr>
  </w:style>
  <w:style w:styleId="Style_7_ch" w:type="character">
    <w:name w:val="Основной текст 21"/>
    <w:basedOn w:val="Style_2_ch"/>
    <w:link w:val="Style_7"/>
    <w:rPr>
      <w:rFonts w:ascii="Times New Roman" w:hAnsi="Times New Roman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0" w:line="240" w:lineRule="auto"/>
      <w:ind/>
      <w:jc w:val="center"/>
      <w:outlineLvl w:val="2"/>
    </w:pPr>
    <w:rPr>
      <w:rFonts w:ascii="Times New Roman" w:hAnsi="Times New Roman"/>
      <w:b w:val="1"/>
      <w:spacing w:val="30"/>
      <w:sz w:val="36"/>
    </w:rPr>
  </w:style>
  <w:style w:styleId="Style_8_ch" w:type="character">
    <w:name w:val="heading 3"/>
    <w:basedOn w:val="Style_2_ch"/>
    <w:link w:val="Style_8"/>
    <w:rPr>
      <w:rFonts w:ascii="Times New Roman" w:hAnsi="Times New Roman"/>
      <w:b w:val="1"/>
      <w:spacing w:val="30"/>
      <w:sz w:val="36"/>
    </w:rPr>
  </w:style>
  <w:style w:styleId="Style_9" w:type="paragraph">
    <w:name w:val="Body Text Indent"/>
    <w:basedOn w:val="Style_2"/>
    <w:link w:val="Style_9_ch"/>
    <w:pPr>
      <w:spacing w:after="0" w:line="240" w:lineRule="auto"/>
      <w:ind w:firstLine="1120" w:left="0"/>
      <w:jc w:val="both"/>
    </w:pPr>
    <w:rPr>
      <w:rFonts w:ascii="Times New Roman" w:hAnsi="Times New Roman"/>
      <w:color w:val="000000"/>
      <w:spacing w:val="-3"/>
      <w:sz w:val="28"/>
    </w:rPr>
  </w:style>
  <w:style w:styleId="Style_9_ch" w:type="character">
    <w:name w:val="Body Text Indent"/>
    <w:basedOn w:val="Style_2_ch"/>
    <w:link w:val="Style_9"/>
    <w:rPr>
      <w:rFonts w:ascii="Times New Roman" w:hAnsi="Times New Roman"/>
      <w:color w:val="000000"/>
      <w:spacing w:val="-3"/>
      <w:sz w:val="28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2_ch" w:type="character">
    <w:name w:val="heading 1"/>
    <w:basedOn w:val="Style_2_ch"/>
    <w:link w:val="Style_12"/>
    <w:rPr>
      <w:rFonts w:ascii="AG Souvenir" w:hAnsi="AG Souvenir"/>
      <w:b w:val="1"/>
      <w:spacing w:val="38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basedOn w:val="Style_2"/>
    <w:next w:val="Style_2"/>
    <w:link w:val="Style_23_ch"/>
    <w:uiPriority w:val="9"/>
    <w:qFormat/>
    <w:pPr>
      <w:keepNext w:val="1"/>
      <w:spacing w:after="60" w:before="240" w:line="240" w:lineRule="auto"/>
      <w:ind/>
      <w:outlineLvl w:val="3"/>
    </w:pPr>
    <w:rPr>
      <w:rFonts w:ascii="Calibri" w:hAnsi="Calibri"/>
      <w:b w:val="1"/>
      <w:sz w:val="28"/>
    </w:rPr>
  </w:style>
  <w:style w:styleId="Style_23_ch" w:type="character">
    <w:name w:val="heading 4"/>
    <w:basedOn w:val="Style_2_ch"/>
    <w:link w:val="Style_23"/>
    <w:rPr>
      <w:rFonts w:ascii="Calibri" w:hAnsi="Calibri"/>
      <w:b w:val="1"/>
      <w:sz w:val="28"/>
    </w:rPr>
  </w:style>
  <w:style w:styleId="Style_24" w:type="paragraph">
    <w:name w:val="Normal (Web)"/>
    <w:basedOn w:val="Style_2"/>
    <w:link w:val="Style_24_ch"/>
    <w:pPr>
      <w:spacing w:after="240" w:before="240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2_ch"/>
    <w:link w:val="Style_24"/>
    <w:rPr>
      <w:rFonts w:ascii="Times New Roman" w:hAnsi="Times New Roman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2022-05-04T12:29:50Z</dcterms:modified>
</cp:coreProperties>
</file>