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331F" w:rsidRPr="00080522" w:rsidRDefault="0049331F" w:rsidP="001B0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52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52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522">
        <w:rPr>
          <w:rFonts w:ascii="Times New Roman" w:hAnsi="Times New Roman" w:cs="Times New Roman"/>
          <w:sz w:val="32"/>
          <w:szCs w:val="32"/>
        </w:rPr>
        <w:t>МИЛЛЕРОВСКИЙ РАЙОН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52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522">
        <w:rPr>
          <w:rFonts w:ascii="Times New Roman" w:hAnsi="Times New Roman" w:cs="Times New Roman"/>
          <w:sz w:val="32"/>
          <w:szCs w:val="32"/>
        </w:rPr>
        <w:t>«ТИТОВСКОЕ  СЕЛЬСКОЕ ПОСЕЛЕНИЕ»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52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522">
        <w:rPr>
          <w:rFonts w:ascii="Times New Roman" w:hAnsi="Times New Roman" w:cs="Times New Roman"/>
          <w:b/>
          <w:sz w:val="32"/>
          <w:szCs w:val="32"/>
        </w:rPr>
        <w:t>ТИТОВСКОГО СЕЛЬСКОГО ПОСЕЛЕНИЯ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8052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8052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22">
        <w:rPr>
          <w:rFonts w:ascii="Times New Roman" w:hAnsi="Times New Roman" w:cs="Times New Roman"/>
          <w:sz w:val="28"/>
          <w:szCs w:val="28"/>
        </w:rPr>
        <w:t>от  20.0</w:t>
      </w:r>
      <w:r w:rsidR="00962910">
        <w:rPr>
          <w:rFonts w:ascii="Times New Roman" w:hAnsi="Times New Roman" w:cs="Times New Roman"/>
          <w:sz w:val="28"/>
          <w:szCs w:val="28"/>
        </w:rPr>
        <w:t>3</w:t>
      </w:r>
      <w:r w:rsidRPr="00080522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522">
        <w:rPr>
          <w:rFonts w:ascii="Times New Roman" w:hAnsi="Times New Roman" w:cs="Times New Roman"/>
          <w:sz w:val="28"/>
          <w:szCs w:val="28"/>
        </w:rPr>
        <w:t>№</w:t>
      </w:r>
      <w:r w:rsidR="00E172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61</w:t>
      </w:r>
    </w:p>
    <w:p w:rsidR="0049331F" w:rsidRPr="00080522" w:rsidRDefault="0049331F" w:rsidP="001B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1F" w:rsidRDefault="0049331F" w:rsidP="001B0D9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80522">
        <w:rPr>
          <w:rFonts w:ascii="Times New Roman" w:hAnsi="Times New Roman" w:cs="Times New Roman"/>
          <w:sz w:val="28"/>
          <w:szCs w:val="28"/>
        </w:rPr>
        <w:t>сл. Титовка</w:t>
      </w:r>
    </w:p>
    <w:p w:rsidR="0049331F" w:rsidRDefault="0049331F" w:rsidP="005B4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76" w:rsidRPr="006C235B" w:rsidRDefault="001B0D92" w:rsidP="005B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4176" w:rsidRPr="006C235B">
        <w:rPr>
          <w:rFonts w:ascii="Times New Roman" w:hAnsi="Times New Roman" w:cs="Times New Roman"/>
          <w:b/>
          <w:sz w:val="28"/>
          <w:szCs w:val="28"/>
        </w:rPr>
        <w:t xml:space="preserve">б организации пожарно-профилактической работы </w:t>
      </w:r>
    </w:p>
    <w:p w:rsidR="006C235B" w:rsidRPr="006C235B" w:rsidRDefault="005B4176" w:rsidP="005B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5B">
        <w:rPr>
          <w:rFonts w:ascii="Times New Roman" w:hAnsi="Times New Roman" w:cs="Times New Roman"/>
          <w:b/>
          <w:sz w:val="28"/>
          <w:szCs w:val="28"/>
        </w:rPr>
        <w:t xml:space="preserve">в жилом секторе и на объектах с массовым пребыванием людей </w:t>
      </w:r>
    </w:p>
    <w:p w:rsidR="001B0D92" w:rsidRDefault="005B4176" w:rsidP="001B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5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9331F">
        <w:rPr>
          <w:rFonts w:ascii="Times New Roman" w:hAnsi="Times New Roman" w:cs="Times New Roman"/>
          <w:b/>
          <w:sz w:val="28"/>
          <w:szCs w:val="28"/>
        </w:rPr>
        <w:t>Титовс</w:t>
      </w:r>
      <w:r w:rsidRPr="006C235B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1B0D92" w:rsidRDefault="001B0D92" w:rsidP="001B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76" w:rsidRPr="001B0D92" w:rsidRDefault="005B4176" w:rsidP="001B0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B0D92">
        <w:rPr>
          <w:rFonts w:ascii="Times New Roman" w:hAnsi="Times New Roman" w:cs="Times New Roman"/>
          <w:sz w:val="28"/>
          <w:szCs w:val="28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49331F" w:rsidRPr="001B0D92">
        <w:rPr>
          <w:rFonts w:ascii="Times New Roman" w:hAnsi="Times New Roman" w:cs="Times New Roman"/>
          <w:sz w:val="28"/>
          <w:szCs w:val="28"/>
        </w:rPr>
        <w:t>Титов</w:t>
      </w:r>
      <w:r w:rsidRPr="001B0D92">
        <w:rPr>
          <w:rFonts w:ascii="Times New Roman" w:hAnsi="Times New Roman" w:cs="Times New Roman"/>
          <w:sz w:val="28"/>
          <w:szCs w:val="28"/>
        </w:rPr>
        <w:t>ского сельского поселения,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</w:t>
      </w:r>
      <w:proofErr w:type="gramEnd"/>
      <w:r w:rsidRPr="001B0D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25.04.2012 № 390 «О противопожарном режиме»</w:t>
      </w:r>
      <w:r w:rsidR="0015363D" w:rsidRPr="001B0D9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9331F" w:rsidRPr="001B0D92">
        <w:rPr>
          <w:rFonts w:ascii="Times New Roman" w:hAnsi="Times New Roman" w:cs="Times New Roman"/>
          <w:sz w:val="28"/>
          <w:szCs w:val="28"/>
        </w:rPr>
        <w:t>Титов</w:t>
      </w:r>
      <w:r w:rsidR="0015363D" w:rsidRPr="001B0D92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4176" w:rsidRPr="0049331F" w:rsidRDefault="005B4176" w:rsidP="0049331F">
      <w:pPr>
        <w:pStyle w:val="a3"/>
        <w:spacing w:before="150" w:beforeAutospacing="0" w:after="150" w:afterAutospacing="0" w:line="240" w:lineRule="atLeast"/>
        <w:rPr>
          <w:b/>
          <w:color w:val="000000"/>
          <w:sz w:val="28"/>
          <w:szCs w:val="28"/>
        </w:rPr>
      </w:pPr>
      <w:proofErr w:type="gramStart"/>
      <w:r w:rsidRPr="0049331F">
        <w:rPr>
          <w:b/>
          <w:color w:val="000000"/>
          <w:sz w:val="28"/>
          <w:szCs w:val="28"/>
        </w:rPr>
        <w:t>П</w:t>
      </w:r>
      <w:proofErr w:type="gramEnd"/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О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С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Т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А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Н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О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В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Л</w:t>
      </w:r>
      <w:r w:rsidR="0049331F">
        <w:rPr>
          <w:b/>
          <w:color w:val="000000"/>
          <w:sz w:val="28"/>
          <w:szCs w:val="28"/>
        </w:rPr>
        <w:t xml:space="preserve"> </w:t>
      </w:r>
      <w:r w:rsidRPr="0049331F">
        <w:rPr>
          <w:b/>
          <w:color w:val="000000"/>
          <w:sz w:val="28"/>
          <w:szCs w:val="28"/>
        </w:rPr>
        <w:t>Я</w:t>
      </w:r>
      <w:r w:rsidR="0049331F">
        <w:rPr>
          <w:b/>
          <w:color w:val="000000"/>
          <w:sz w:val="28"/>
          <w:szCs w:val="28"/>
        </w:rPr>
        <w:t xml:space="preserve"> </w:t>
      </w:r>
      <w:r w:rsidR="0015363D" w:rsidRPr="0049331F">
        <w:rPr>
          <w:b/>
          <w:color w:val="000000"/>
          <w:sz w:val="28"/>
          <w:szCs w:val="28"/>
        </w:rPr>
        <w:t>Е</w:t>
      </w:r>
      <w:r w:rsidR="0049331F">
        <w:rPr>
          <w:b/>
          <w:color w:val="000000"/>
          <w:sz w:val="28"/>
          <w:szCs w:val="28"/>
        </w:rPr>
        <w:t xml:space="preserve"> </w:t>
      </w:r>
      <w:r w:rsidR="0015363D" w:rsidRPr="0049331F">
        <w:rPr>
          <w:b/>
          <w:color w:val="000000"/>
          <w:sz w:val="28"/>
          <w:szCs w:val="28"/>
        </w:rPr>
        <w:t>Т</w:t>
      </w:r>
      <w:r w:rsidRPr="0049331F">
        <w:rPr>
          <w:b/>
          <w:color w:val="000000"/>
          <w:sz w:val="28"/>
          <w:szCs w:val="28"/>
        </w:rPr>
        <w:t>:</w:t>
      </w:r>
    </w:p>
    <w:p w:rsidR="005B4176" w:rsidRPr="000F3D09" w:rsidRDefault="006C235B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B4176" w:rsidRPr="000F3D09">
        <w:rPr>
          <w:color w:val="000000"/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49331F">
        <w:rPr>
          <w:color w:val="000000"/>
          <w:sz w:val="28"/>
          <w:szCs w:val="28"/>
        </w:rPr>
        <w:t>Титов</w:t>
      </w:r>
      <w:r w:rsidR="005B4176">
        <w:rPr>
          <w:color w:val="000000"/>
          <w:sz w:val="28"/>
          <w:szCs w:val="28"/>
        </w:rPr>
        <w:t>ского сельского поселения</w:t>
      </w:r>
      <w:r w:rsidR="005B4176" w:rsidRPr="000F3D09">
        <w:rPr>
          <w:color w:val="000000"/>
          <w:sz w:val="28"/>
          <w:szCs w:val="28"/>
        </w:rPr>
        <w:t xml:space="preserve"> согласно приложению.</w:t>
      </w:r>
    </w:p>
    <w:p w:rsidR="005B4176" w:rsidRDefault="006C235B" w:rsidP="006C235B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B4176" w:rsidRPr="000F3D09">
        <w:rPr>
          <w:color w:val="000000"/>
          <w:sz w:val="28"/>
          <w:szCs w:val="28"/>
        </w:rPr>
        <w:t xml:space="preserve">2. 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внештатных инструкторов пожарной профилактики для оказания содействия отделу надзорной деятельности по </w:t>
      </w:r>
      <w:r w:rsidR="005B4176">
        <w:rPr>
          <w:color w:val="000000"/>
          <w:sz w:val="28"/>
          <w:szCs w:val="28"/>
        </w:rPr>
        <w:t>Миллеровскому району</w:t>
      </w:r>
      <w:r w:rsidR="005B4176" w:rsidRPr="000F3D09">
        <w:rPr>
          <w:color w:val="000000"/>
          <w:sz w:val="28"/>
          <w:szCs w:val="28"/>
        </w:rPr>
        <w:t>, управления надзорной деятельности ГУ МЧС России по Ростовской области.</w:t>
      </w:r>
    </w:p>
    <w:p w:rsidR="0049331F" w:rsidRPr="0049331F" w:rsidRDefault="0049331F" w:rsidP="00493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Pr="0049331F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Признать утратившим силу постановление Администрации Титовского сельского поселения от 25.05.2017  №79  </w:t>
      </w:r>
      <w:r w:rsidRPr="0049331F">
        <w:rPr>
          <w:rFonts w:ascii="Times New Roman" w:hAnsi="Times New Roman" w:cs="Times New Roman"/>
          <w:sz w:val="28"/>
          <w:szCs w:val="28"/>
        </w:rPr>
        <w:t xml:space="preserve">«Об организации пожарно-профилактической работы </w:t>
      </w:r>
    </w:p>
    <w:p w:rsidR="0049331F" w:rsidRPr="0049331F" w:rsidRDefault="0049331F" w:rsidP="0049331F">
      <w:pPr>
        <w:rPr>
          <w:rFonts w:ascii="Times New Roman" w:hAnsi="Times New Roman" w:cs="Times New Roman"/>
          <w:sz w:val="28"/>
          <w:szCs w:val="28"/>
        </w:rPr>
      </w:pPr>
      <w:r w:rsidRPr="0049331F">
        <w:rPr>
          <w:rFonts w:ascii="Times New Roman" w:hAnsi="Times New Roman" w:cs="Times New Roman"/>
          <w:sz w:val="28"/>
          <w:szCs w:val="28"/>
        </w:rPr>
        <w:t xml:space="preserve">в жилом секторе и на объектах с массовым пребыванием людей </w:t>
      </w:r>
    </w:p>
    <w:p w:rsidR="0049331F" w:rsidRPr="0049331F" w:rsidRDefault="0049331F" w:rsidP="0049331F">
      <w:pPr>
        <w:rPr>
          <w:rFonts w:ascii="Times New Roman" w:hAnsi="Times New Roman" w:cs="Times New Roman"/>
          <w:sz w:val="28"/>
          <w:szCs w:val="28"/>
        </w:rPr>
      </w:pPr>
      <w:r w:rsidRPr="0049331F">
        <w:rPr>
          <w:rFonts w:ascii="Times New Roman" w:hAnsi="Times New Roman" w:cs="Times New Roman"/>
          <w:sz w:val="28"/>
          <w:szCs w:val="28"/>
        </w:rPr>
        <w:t>на территории Титовского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31F" w:rsidRDefault="0049331F" w:rsidP="0049331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pacing w:val="-9"/>
          <w:w w:val="102"/>
          <w:sz w:val="28"/>
          <w:szCs w:val="28"/>
        </w:rPr>
      </w:pPr>
    </w:p>
    <w:p w:rsidR="00F96619" w:rsidRDefault="001B0D92" w:rsidP="006C235B">
      <w:pPr>
        <w:spacing w:before="100" w:beforeAutospacing="1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</w:t>
      </w:r>
      <w:r w:rsidR="0049331F">
        <w:rPr>
          <w:rFonts w:ascii="Times New Roman" w:hAnsi="Times New Roman" w:cs="Times New Roman"/>
          <w:color w:val="332E2D"/>
          <w:spacing w:val="2"/>
          <w:sz w:val="28"/>
          <w:szCs w:val="28"/>
        </w:rPr>
        <w:t>4</w:t>
      </w:r>
      <w:r w:rsidR="005B4176" w:rsidRPr="005B4176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. </w:t>
      </w:r>
      <w:r w:rsidR="00F96619" w:rsidRPr="006C235B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со дня его подписания</w:t>
      </w:r>
    </w:p>
    <w:p w:rsidR="005B4176" w:rsidRDefault="001B0D92" w:rsidP="006C235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31F">
        <w:rPr>
          <w:rFonts w:ascii="Times New Roman" w:hAnsi="Times New Roman" w:cs="Times New Roman"/>
          <w:sz w:val="28"/>
          <w:szCs w:val="28"/>
        </w:rPr>
        <w:t>5</w:t>
      </w:r>
      <w:r w:rsidR="00F966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176" w:rsidRPr="005B4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176" w:rsidRPr="005B41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41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0D92" w:rsidRDefault="001B0D92" w:rsidP="006C235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B4176" w:rsidRPr="005B4176" w:rsidRDefault="006C235B" w:rsidP="006C235B">
      <w:pPr>
        <w:rPr>
          <w:rFonts w:ascii="Times New Roman" w:hAnsi="Times New Roman" w:cs="Times New Roman"/>
          <w:sz w:val="28"/>
          <w:szCs w:val="28"/>
        </w:rPr>
      </w:pPr>
      <w:r w:rsidRPr="006C235B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4176" w:rsidRPr="005B41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4176" w:rsidRDefault="0049331F" w:rsidP="006C235B">
      <w:pPr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5B4176" w:rsidRPr="005B4176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</w:t>
      </w:r>
      <w:r w:rsidR="005B41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4176" w:rsidRPr="005B41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4176" w:rsidRPr="005B4176">
        <w:rPr>
          <w:rFonts w:ascii="Times New Roman" w:hAnsi="Times New Roman" w:cs="Times New Roman"/>
          <w:sz w:val="28"/>
          <w:szCs w:val="28"/>
        </w:rPr>
        <w:t>.</w:t>
      </w:r>
      <w:r w:rsidR="005B4176">
        <w:rPr>
          <w:rFonts w:ascii="Times New Roman" w:hAnsi="Times New Roman" w:cs="Times New Roman"/>
          <w:sz w:val="28"/>
          <w:szCs w:val="28"/>
        </w:rPr>
        <w:t>В</w:t>
      </w:r>
      <w:r w:rsidR="005B4176" w:rsidRPr="005B4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Нырненко</w:t>
      </w:r>
      <w:proofErr w:type="spellEnd"/>
      <w:r w:rsidR="005B4176">
        <w:rPr>
          <w:rFonts w:ascii="Times New Roman" w:hAnsi="Times New Roman" w:cs="Times New Roman"/>
          <w:sz w:val="28"/>
          <w:szCs w:val="28"/>
        </w:rPr>
        <w:t>.</w:t>
      </w:r>
    </w:p>
    <w:p w:rsidR="006C235B" w:rsidRDefault="006C235B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</w:p>
    <w:p w:rsidR="001B0D92" w:rsidRPr="00A628F7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  <w:r w:rsidRPr="00A628F7">
        <w:rPr>
          <w:sz w:val="22"/>
          <w:szCs w:val="22"/>
        </w:rPr>
        <w:t>Постановление вносит ведущий специалист</w:t>
      </w:r>
    </w:p>
    <w:p w:rsidR="001B0D92" w:rsidRPr="00A628F7" w:rsidRDefault="001B0D92" w:rsidP="001B0D92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  <w:r w:rsidRPr="00A628F7">
        <w:rPr>
          <w:sz w:val="22"/>
          <w:szCs w:val="22"/>
        </w:rPr>
        <w:t>Администрации Титовского сельского поселения</w:t>
      </w: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331F" w:rsidRDefault="0049331F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D92" w:rsidRDefault="001B0D92" w:rsidP="005B417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5FC" w:rsidRDefault="008125FC" w:rsidP="00812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125FC" w:rsidRDefault="008125FC" w:rsidP="00812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125FC" w:rsidRDefault="0049331F" w:rsidP="00812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Титовс</w:t>
      </w:r>
      <w:r w:rsidR="008125FC">
        <w:rPr>
          <w:color w:val="000000"/>
          <w:sz w:val="28"/>
          <w:szCs w:val="28"/>
        </w:rPr>
        <w:t>кого сельского поселения</w:t>
      </w:r>
    </w:p>
    <w:p w:rsidR="008125FC" w:rsidRDefault="00A7304F" w:rsidP="008125F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125FC">
        <w:rPr>
          <w:color w:val="000000"/>
          <w:sz w:val="28"/>
          <w:szCs w:val="28"/>
        </w:rPr>
        <w:t xml:space="preserve">т  </w:t>
      </w:r>
      <w:r w:rsidR="0049331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4933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125FC">
        <w:rPr>
          <w:color w:val="000000"/>
          <w:sz w:val="28"/>
          <w:szCs w:val="28"/>
        </w:rPr>
        <w:t>20</w:t>
      </w:r>
      <w:r w:rsidR="00962910">
        <w:rPr>
          <w:color w:val="000000"/>
          <w:sz w:val="28"/>
          <w:szCs w:val="28"/>
        </w:rPr>
        <w:t>20</w:t>
      </w:r>
      <w:r w:rsidR="001B0D92">
        <w:rPr>
          <w:color w:val="000000"/>
          <w:sz w:val="28"/>
          <w:szCs w:val="28"/>
        </w:rPr>
        <w:t xml:space="preserve"> г.</w:t>
      </w:r>
      <w:r w:rsidR="008125FC">
        <w:rPr>
          <w:color w:val="000000"/>
          <w:sz w:val="28"/>
          <w:szCs w:val="28"/>
        </w:rPr>
        <w:t xml:space="preserve"> №</w:t>
      </w:r>
      <w:r w:rsidR="0049331F">
        <w:rPr>
          <w:color w:val="000000"/>
          <w:sz w:val="28"/>
          <w:szCs w:val="28"/>
        </w:rPr>
        <w:t>61</w:t>
      </w:r>
    </w:p>
    <w:p w:rsidR="006C235B" w:rsidRDefault="006C235B" w:rsidP="006B0A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235B">
        <w:rPr>
          <w:color w:val="000000"/>
          <w:sz w:val="28"/>
          <w:szCs w:val="28"/>
        </w:rPr>
        <w:t>Положение</w:t>
      </w:r>
    </w:p>
    <w:p w:rsidR="006C235B" w:rsidRPr="006C235B" w:rsidRDefault="006C235B" w:rsidP="006B0A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235B">
        <w:rPr>
          <w:color w:val="000000"/>
          <w:sz w:val="28"/>
          <w:szCs w:val="28"/>
        </w:rPr>
        <w:t>о проведении пожарно-профилактической работы в жилом секторе</w:t>
      </w:r>
    </w:p>
    <w:p w:rsidR="006C235B" w:rsidRPr="000F3D09" w:rsidRDefault="006C235B" w:rsidP="006B0A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235B">
        <w:rPr>
          <w:color w:val="000000"/>
          <w:sz w:val="28"/>
          <w:szCs w:val="28"/>
        </w:rPr>
        <w:t>и на объектах с массовым пребыванием людей на территории</w:t>
      </w:r>
    </w:p>
    <w:p w:rsidR="006C235B" w:rsidRPr="006B0A80" w:rsidRDefault="0049331F" w:rsidP="006B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6C235B" w:rsidRPr="006B0A8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4176" w:rsidRDefault="005B4176" w:rsidP="006C235B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</w:p>
    <w:p w:rsidR="005B4176" w:rsidRPr="000F3D09" w:rsidRDefault="006C235B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4176" w:rsidRPr="000F3D09">
        <w:rPr>
          <w:color w:val="000000"/>
          <w:sz w:val="28"/>
          <w:szCs w:val="28"/>
        </w:rPr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49331F">
        <w:rPr>
          <w:color w:val="000000"/>
          <w:sz w:val="28"/>
          <w:szCs w:val="28"/>
        </w:rPr>
        <w:t>Титовс</w:t>
      </w:r>
      <w:r w:rsidR="005B4176">
        <w:rPr>
          <w:color w:val="000000"/>
          <w:sz w:val="28"/>
          <w:szCs w:val="28"/>
        </w:rPr>
        <w:t>кого сельского поселения</w:t>
      </w:r>
      <w:r w:rsidR="005B4176" w:rsidRPr="000F3D09">
        <w:rPr>
          <w:color w:val="000000"/>
          <w:sz w:val="28"/>
          <w:szCs w:val="28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5B4176" w:rsidRPr="000F3D09" w:rsidRDefault="006C235B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4176" w:rsidRPr="000F3D09">
        <w:rPr>
          <w:color w:val="000000"/>
          <w:sz w:val="28"/>
          <w:szCs w:val="28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 w:rsidR="005B4176">
        <w:rPr>
          <w:color w:val="000000"/>
          <w:sz w:val="28"/>
          <w:szCs w:val="28"/>
        </w:rPr>
        <w:t>поселения</w:t>
      </w:r>
      <w:r w:rsidR="005B4176" w:rsidRPr="000F3D09">
        <w:rPr>
          <w:color w:val="000000"/>
          <w:sz w:val="28"/>
          <w:szCs w:val="28"/>
        </w:rPr>
        <w:t>.</w:t>
      </w:r>
    </w:p>
    <w:p w:rsidR="005B4176" w:rsidRPr="000F3D09" w:rsidRDefault="006C235B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4176" w:rsidRPr="000F3D09">
        <w:rPr>
          <w:color w:val="000000"/>
          <w:sz w:val="28"/>
          <w:szCs w:val="28"/>
        </w:rPr>
        <w:t>3. Цели профилактической работы:</w:t>
      </w:r>
    </w:p>
    <w:p w:rsidR="005B4176" w:rsidRPr="000F3D09" w:rsidRDefault="006C235B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4176" w:rsidRPr="000F3D09">
        <w:rPr>
          <w:color w:val="000000"/>
          <w:sz w:val="28"/>
          <w:szCs w:val="28"/>
        </w:rPr>
        <w:t>3.1. Повышение уровня противопожарной защиты жилого сектора и объектов с массовым пребыванием людей.</w:t>
      </w:r>
    </w:p>
    <w:p w:rsidR="005B4176" w:rsidRPr="000F3D09" w:rsidRDefault="005B4176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0F3D09">
        <w:rPr>
          <w:color w:val="000000"/>
          <w:sz w:val="28"/>
          <w:szCs w:val="28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5B4176" w:rsidRPr="000F3D09" w:rsidRDefault="005B4176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0F3D09">
        <w:rPr>
          <w:color w:val="000000"/>
          <w:sz w:val="28"/>
          <w:szCs w:val="28"/>
        </w:rPr>
        <w:t>3.3. Усиление роли и эффективности профилактики в области пожарной безопасности.</w:t>
      </w:r>
    </w:p>
    <w:p w:rsidR="005B4176" w:rsidRPr="000F3D09" w:rsidRDefault="005B4176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0F3D09">
        <w:rPr>
          <w:color w:val="000000"/>
          <w:sz w:val="28"/>
          <w:szCs w:val="28"/>
        </w:rPr>
        <w:t>3.4. Принятие мер по устранению нарушений требований пожарной безопасности.</w:t>
      </w:r>
    </w:p>
    <w:p w:rsidR="005B4176" w:rsidRPr="000F3D09" w:rsidRDefault="005B4176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0F3D09">
        <w:rPr>
          <w:color w:val="000000"/>
          <w:sz w:val="28"/>
          <w:szCs w:val="28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5B4176" w:rsidRPr="000F3D09" w:rsidRDefault="005B4176" w:rsidP="006C235B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0F3D09">
        <w:rPr>
          <w:color w:val="000000"/>
          <w:sz w:val="28"/>
          <w:szCs w:val="28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421BB2" w:rsidRPr="005B4176" w:rsidRDefault="005B4176" w:rsidP="003D7487">
      <w:pPr>
        <w:pStyle w:val="a3"/>
        <w:spacing w:before="150" w:beforeAutospacing="0" w:after="150" w:afterAutospacing="0" w:line="240" w:lineRule="atLeast"/>
        <w:jc w:val="both"/>
      </w:pPr>
      <w:r w:rsidRPr="000F3D09">
        <w:rPr>
          <w:color w:val="000000"/>
          <w:sz w:val="28"/>
          <w:szCs w:val="28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</w:t>
      </w:r>
      <w:r w:rsidR="0049331F">
        <w:rPr>
          <w:color w:val="000000"/>
          <w:sz w:val="28"/>
          <w:szCs w:val="28"/>
        </w:rPr>
        <w:t>Титовс</w:t>
      </w:r>
      <w:r>
        <w:rPr>
          <w:color w:val="000000"/>
          <w:sz w:val="28"/>
          <w:szCs w:val="28"/>
        </w:rPr>
        <w:t>кого сельского поселения</w:t>
      </w:r>
      <w:r w:rsidRPr="000F3D09">
        <w:rPr>
          <w:color w:val="000000"/>
          <w:sz w:val="28"/>
          <w:szCs w:val="28"/>
        </w:rPr>
        <w:t>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sectPr w:rsidR="00421BB2" w:rsidRPr="005B4176" w:rsidSect="005B4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E7" w:rsidRDefault="000612E7" w:rsidP="006C235B">
      <w:r>
        <w:separator/>
      </w:r>
    </w:p>
  </w:endnote>
  <w:endnote w:type="continuationSeparator" w:id="0">
    <w:p w:rsidR="000612E7" w:rsidRDefault="000612E7" w:rsidP="006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E7" w:rsidRDefault="000612E7" w:rsidP="006C235B">
      <w:r>
        <w:separator/>
      </w:r>
    </w:p>
  </w:footnote>
  <w:footnote w:type="continuationSeparator" w:id="0">
    <w:p w:rsidR="000612E7" w:rsidRDefault="000612E7" w:rsidP="006C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76"/>
    <w:rsid w:val="000612E7"/>
    <w:rsid w:val="00072784"/>
    <w:rsid w:val="000951E5"/>
    <w:rsid w:val="0015363D"/>
    <w:rsid w:val="001B0D92"/>
    <w:rsid w:val="001B6D85"/>
    <w:rsid w:val="00213B47"/>
    <w:rsid w:val="00332037"/>
    <w:rsid w:val="00380AE5"/>
    <w:rsid w:val="003D7487"/>
    <w:rsid w:val="00421BB2"/>
    <w:rsid w:val="0049331F"/>
    <w:rsid w:val="005B4176"/>
    <w:rsid w:val="006B0A80"/>
    <w:rsid w:val="006C235B"/>
    <w:rsid w:val="008125FC"/>
    <w:rsid w:val="008A0A1F"/>
    <w:rsid w:val="00925C38"/>
    <w:rsid w:val="00962910"/>
    <w:rsid w:val="00A45537"/>
    <w:rsid w:val="00A7304F"/>
    <w:rsid w:val="00AD2808"/>
    <w:rsid w:val="00B900E2"/>
    <w:rsid w:val="00C02B65"/>
    <w:rsid w:val="00D657D3"/>
    <w:rsid w:val="00D92E12"/>
    <w:rsid w:val="00E17233"/>
    <w:rsid w:val="00F80B63"/>
    <w:rsid w:val="00F96619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1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B417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3">
    <w:name w:val="Normal (Web)"/>
    <w:basedOn w:val="a"/>
    <w:rsid w:val="005B41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6C2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3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2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3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1B0D9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1B0D9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DC7C-EC1F-4E95-888B-6D5DEEEA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6</cp:revision>
  <cp:lastPrinted>2020-04-03T10:30:00Z</cp:lastPrinted>
  <dcterms:created xsi:type="dcterms:W3CDTF">2020-04-03T10:29:00Z</dcterms:created>
  <dcterms:modified xsi:type="dcterms:W3CDTF">2022-03-23T10:58:00Z</dcterms:modified>
</cp:coreProperties>
</file>